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09A6" w:rsidRPr="007D0CA1" w:rsidRDefault="009909A6" w:rsidP="009909A6">
      <w:pPr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noProof/>
          <w:spacing w:val="20"/>
          <w:sz w:val="28"/>
          <w:szCs w:val="28"/>
        </w:rPr>
        <w:drawing>
          <wp:inline distT="0" distB="0" distL="0" distR="0">
            <wp:extent cx="676275" cy="1028700"/>
            <wp:effectExtent l="0" t="0" r="0" b="0"/>
            <wp:docPr id="3" name="Рисунок 3" descr="GERB_AT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ATK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09A6" w:rsidRPr="007D0CA1" w:rsidRDefault="009909A6" w:rsidP="000D2141">
      <w:pPr>
        <w:spacing w:after="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САРАТОВСКАЯ ОБЛАСТЬ</w:t>
      </w:r>
    </w:p>
    <w:p w:rsidR="009909A6" w:rsidRPr="007D0CA1" w:rsidRDefault="009909A6" w:rsidP="000D2141">
      <w:pPr>
        <w:spacing w:after="0"/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АТКАРСКИЙ МУНИЦИПАЛЬНЫЙ РАЙОН</w:t>
      </w:r>
    </w:p>
    <w:p w:rsidR="009909A6" w:rsidRPr="007D0CA1" w:rsidRDefault="009909A6" w:rsidP="000D2141">
      <w:pPr>
        <w:spacing w:after="0"/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АТКАРСКОЕ МУНИЦИПАЛЬНОЕ СОБРАНИЕ</w:t>
      </w:r>
    </w:p>
    <w:p w:rsidR="009909A6" w:rsidRPr="007D0CA1" w:rsidRDefault="009909A6" w:rsidP="000D2141">
      <w:pPr>
        <w:spacing w:after="0"/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>ШЕСТОГО СОЗЫВА</w:t>
      </w:r>
    </w:p>
    <w:p w:rsidR="009909A6" w:rsidRPr="007D0CA1" w:rsidRDefault="009909A6" w:rsidP="000D2141">
      <w:pPr>
        <w:ind w:right="-70"/>
        <w:jc w:val="center"/>
        <w:rPr>
          <w:rFonts w:ascii="PT Astra Serif" w:hAnsi="PT Astra Serif"/>
          <w:b/>
          <w:sz w:val="28"/>
          <w:szCs w:val="28"/>
        </w:rPr>
      </w:pPr>
      <w:r w:rsidRPr="007D0CA1">
        <w:rPr>
          <w:rFonts w:ascii="PT Astra Serif" w:hAnsi="PT Astra Serif"/>
          <w:b/>
          <w:sz w:val="28"/>
          <w:szCs w:val="28"/>
        </w:rPr>
        <w:t xml:space="preserve"> </w:t>
      </w:r>
      <w:r w:rsidR="000D2141">
        <w:rPr>
          <w:rFonts w:ascii="PT Astra Serif" w:hAnsi="PT Astra Serif"/>
          <w:b/>
          <w:sz w:val="28"/>
          <w:szCs w:val="28"/>
        </w:rPr>
        <w:t xml:space="preserve">Двадцать четвертое </w:t>
      </w:r>
      <w:r w:rsidRPr="007D0CA1">
        <w:rPr>
          <w:rFonts w:ascii="PT Astra Serif" w:hAnsi="PT Astra Serif"/>
          <w:b/>
          <w:sz w:val="28"/>
          <w:szCs w:val="28"/>
        </w:rPr>
        <w:t>заседание</w:t>
      </w:r>
    </w:p>
    <w:p w:rsidR="009909A6" w:rsidRPr="007D0CA1" w:rsidRDefault="009909A6" w:rsidP="009909A6">
      <w:pPr>
        <w:ind w:firstLine="708"/>
        <w:jc w:val="center"/>
        <w:rPr>
          <w:rFonts w:ascii="PT Astra Serif" w:hAnsi="PT Astra Serif"/>
          <w:b/>
          <w:sz w:val="28"/>
          <w:szCs w:val="28"/>
          <w:vertAlign w:val="superscript"/>
        </w:rPr>
      </w:pPr>
      <w:r w:rsidRPr="007D0CA1">
        <w:rPr>
          <w:rFonts w:ascii="PT Astra Serif" w:hAnsi="PT Astra Serif"/>
          <w:b/>
          <w:sz w:val="28"/>
          <w:szCs w:val="28"/>
        </w:rPr>
        <w:t>РЕШЕНИЕ</w:t>
      </w:r>
    </w:p>
    <w:p w:rsidR="009909A6" w:rsidRPr="007D0CA1" w:rsidRDefault="000D2141" w:rsidP="009909A6">
      <w:pPr>
        <w:ind w:right="850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от 21.03.2025</w:t>
      </w:r>
      <w:r w:rsidR="009909A6" w:rsidRPr="007D0CA1">
        <w:rPr>
          <w:rFonts w:ascii="PT Astra Serif" w:hAnsi="PT Astra Serif"/>
          <w:b/>
          <w:sz w:val="28"/>
          <w:szCs w:val="28"/>
        </w:rPr>
        <w:t xml:space="preserve"> №</w:t>
      </w:r>
      <w:r w:rsidR="00AF7E8E">
        <w:rPr>
          <w:rFonts w:ascii="PT Astra Serif" w:hAnsi="PT Astra Serif"/>
          <w:b/>
          <w:sz w:val="28"/>
          <w:szCs w:val="28"/>
        </w:rPr>
        <w:t>311</w:t>
      </w:r>
      <w:bookmarkStart w:id="0" w:name="_GoBack"/>
      <w:bookmarkEnd w:id="0"/>
    </w:p>
    <w:p w:rsidR="009909A6" w:rsidRPr="007D0CA1" w:rsidRDefault="009909A6" w:rsidP="009909A6">
      <w:pPr>
        <w:jc w:val="center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t>г. Аткарск</w:t>
      </w:r>
    </w:p>
    <w:p w:rsidR="009909A6" w:rsidRPr="007D0CA1" w:rsidRDefault="009909A6" w:rsidP="009909A6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6353" w:type="dxa"/>
        <w:tblLook w:val="0000" w:firstRow="0" w:lastRow="0" w:firstColumn="0" w:lastColumn="0" w:noHBand="0" w:noVBand="0"/>
      </w:tblPr>
      <w:tblGrid>
        <w:gridCol w:w="6353"/>
      </w:tblGrid>
      <w:tr w:rsidR="009909A6" w:rsidRPr="007D0CA1" w:rsidTr="00A23BBC">
        <w:trPr>
          <w:trHeight w:val="993"/>
        </w:trPr>
        <w:tc>
          <w:tcPr>
            <w:tcW w:w="6353" w:type="dxa"/>
          </w:tcPr>
          <w:p w:rsidR="009909A6" w:rsidRPr="000D360B" w:rsidRDefault="009909A6" w:rsidP="00A23BBC">
            <w:pPr>
              <w:pStyle w:val="a3"/>
              <w:tabs>
                <w:tab w:val="left" w:pos="9498"/>
              </w:tabs>
              <w:ind w:left="116"/>
              <w:jc w:val="both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 предоставлении питания</w:t>
            </w:r>
            <w:r w:rsidRPr="000D360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детям из многодетных семей, обучающихся в 5-11 классах общеобразовательных учреждений</w:t>
            </w:r>
            <w:r w:rsidRPr="000D360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на </w:t>
            </w:r>
            <w:r w:rsidRPr="000D360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льготной </w:t>
            </w:r>
            <w:r>
              <w:rPr>
                <w:rFonts w:ascii="PT Astra Serif" w:hAnsi="PT Astra Serif" w:cs="PT Astra Serif"/>
                <w:b/>
                <w:sz w:val="28"/>
                <w:szCs w:val="28"/>
              </w:rPr>
              <w:t>основе.</w:t>
            </w:r>
            <w:r w:rsidRPr="000D360B">
              <w:rPr>
                <w:rFonts w:ascii="PT Astra Serif" w:hAnsi="PT Astra Serif" w:cs="PT Astra Serif"/>
                <w:b/>
                <w:sz w:val="28"/>
                <w:szCs w:val="28"/>
              </w:rPr>
              <w:t xml:space="preserve"> </w:t>
            </w:r>
          </w:p>
        </w:tc>
      </w:tr>
    </w:tbl>
    <w:p w:rsidR="009909A6" w:rsidRPr="007D0CA1" w:rsidRDefault="009909A6" w:rsidP="009909A6">
      <w:pPr>
        <w:ind w:firstLine="567"/>
        <w:jc w:val="both"/>
        <w:rPr>
          <w:rFonts w:ascii="PT Astra Serif" w:hAnsi="PT Astra Serif"/>
          <w:sz w:val="28"/>
          <w:szCs w:val="28"/>
        </w:rPr>
      </w:pPr>
      <w:r w:rsidRPr="007D0CA1">
        <w:rPr>
          <w:rFonts w:ascii="PT Astra Serif" w:hAnsi="PT Astra Serif"/>
          <w:sz w:val="28"/>
          <w:szCs w:val="28"/>
        </w:rPr>
        <w:br w:type="textWrapping" w:clear="all"/>
      </w:r>
    </w:p>
    <w:p w:rsidR="009909A6" w:rsidRPr="007D0CA1" w:rsidRDefault="009909A6" w:rsidP="009909A6">
      <w:pPr>
        <w:pStyle w:val="a5"/>
        <w:ind w:firstLine="708"/>
        <w:jc w:val="both"/>
        <w:rPr>
          <w:rFonts w:ascii="PT Astra Serif" w:hAnsi="PT Astra Serif"/>
          <w:szCs w:val="28"/>
        </w:rPr>
      </w:pPr>
      <w:r w:rsidRPr="007D0CA1">
        <w:rPr>
          <w:rFonts w:ascii="PT Astra Serif" w:hAnsi="PT Astra Serif"/>
          <w:szCs w:val="28"/>
        </w:rPr>
        <w:t>В соответствии</w:t>
      </w:r>
      <w:r w:rsidRPr="007D0CA1">
        <w:rPr>
          <w:rFonts w:ascii="PT Astra Serif" w:hAnsi="PT Astra Serif"/>
          <w:spacing w:val="24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Федеральным</w:t>
      </w:r>
      <w:r w:rsidRPr="007D0CA1">
        <w:rPr>
          <w:rFonts w:ascii="PT Astra Serif" w:hAnsi="PT Astra Serif"/>
          <w:spacing w:val="3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законом</w:t>
      </w:r>
      <w:r w:rsidRPr="007D0CA1">
        <w:rPr>
          <w:rFonts w:ascii="PT Astra Serif" w:hAnsi="PT Astra Serif"/>
          <w:spacing w:val="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от</w:t>
      </w:r>
      <w:r w:rsidRPr="007D0CA1">
        <w:rPr>
          <w:rFonts w:ascii="PT Astra Serif" w:hAnsi="PT Astra Serif"/>
          <w:spacing w:val="6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29</w:t>
      </w:r>
      <w:r w:rsidRPr="007D0CA1">
        <w:rPr>
          <w:rFonts w:ascii="PT Astra Serif" w:hAnsi="PT Astra Serif"/>
          <w:spacing w:val="-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декабря</w:t>
      </w:r>
      <w:r w:rsidRPr="007D0CA1">
        <w:rPr>
          <w:rFonts w:ascii="PT Astra Serif" w:hAnsi="PT Astra Serif"/>
          <w:spacing w:val="17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2012</w:t>
      </w:r>
      <w:r w:rsidRPr="007D0CA1">
        <w:rPr>
          <w:rFonts w:ascii="PT Astra Serif" w:hAnsi="PT Astra Serif"/>
          <w:spacing w:val="12"/>
          <w:szCs w:val="28"/>
        </w:rPr>
        <w:t xml:space="preserve"> </w:t>
      </w:r>
      <w:r w:rsidRPr="007D0CA1">
        <w:rPr>
          <w:rFonts w:ascii="PT Astra Serif" w:hAnsi="PT Astra Serif"/>
          <w:szCs w:val="28"/>
        </w:rPr>
        <w:t>года</w:t>
      </w:r>
      <w:r w:rsidRPr="007D0CA1">
        <w:rPr>
          <w:rFonts w:ascii="PT Astra Serif" w:hAnsi="PT Astra Serif"/>
          <w:spacing w:val="12"/>
          <w:szCs w:val="28"/>
        </w:rPr>
        <w:t xml:space="preserve"> № </w:t>
      </w:r>
      <w:r w:rsidRPr="007D0CA1">
        <w:rPr>
          <w:rFonts w:ascii="PT Astra Serif" w:hAnsi="PT Astra Serif"/>
          <w:szCs w:val="28"/>
        </w:rPr>
        <w:t>273-</w:t>
      </w:r>
      <w:r w:rsidRPr="007D0CA1">
        <w:rPr>
          <w:rFonts w:ascii="PT Astra Serif" w:hAnsi="PT Astra Serif"/>
          <w:spacing w:val="-5"/>
          <w:szCs w:val="28"/>
        </w:rPr>
        <w:t xml:space="preserve">ФЗ </w:t>
      </w:r>
      <w:r w:rsidRPr="007D0CA1">
        <w:rPr>
          <w:rFonts w:ascii="PT Astra Serif" w:hAnsi="PT Astra Serif"/>
          <w:szCs w:val="28"/>
        </w:rPr>
        <w:t xml:space="preserve">«Об образовании в Российской Федерации», Федеральным законом № 131-ФЗ «Об общих принципах организации местного самоуправления Российской Федерации», Законом Саратовской области от 22.11.2023 года №143-3СО «О внесении изменений в некоторые законодательные акты Саратовской области», руководствуясь Уставом Аткарского муниципального района Саратовской области, администрация Аткарского муниципального района Саратовской области  </w:t>
      </w:r>
      <w:r w:rsidRPr="007D0CA1">
        <w:rPr>
          <w:rFonts w:ascii="PT Astra Serif" w:hAnsi="PT Astra Serif"/>
          <w:b/>
          <w:szCs w:val="28"/>
        </w:rPr>
        <w:t>РЕШИЛО</w:t>
      </w:r>
      <w:r w:rsidRPr="007D0CA1">
        <w:rPr>
          <w:rFonts w:ascii="PT Astra Serif" w:hAnsi="PT Astra Serif"/>
          <w:szCs w:val="28"/>
        </w:rPr>
        <w:t>:</w:t>
      </w:r>
    </w:p>
    <w:p w:rsidR="009909A6" w:rsidRDefault="009909A6" w:rsidP="009909A6">
      <w:pPr>
        <w:pStyle w:val="20"/>
        <w:shd w:val="clear" w:color="auto" w:fill="auto"/>
        <w:spacing w:before="0" w:after="0" w:line="322" w:lineRule="exact"/>
        <w:ind w:firstLine="708"/>
        <w:rPr>
          <w:rFonts w:ascii="PT Astra Serif" w:hAnsi="PT Astra Serif"/>
        </w:rPr>
      </w:pPr>
      <w:r w:rsidRPr="007D0CA1">
        <w:rPr>
          <w:rFonts w:ascii="PT Astra Serif" w:hAnsi="PT Astra Serif"/>
        </w:rPr>
        <w:t xml:space="preserve">1. </w:t>
      </w:r>
      <w:r>
        <w:rPr>
          <w:rFonts w:ascii="PT Astra Serif" w:hAnsi="PT Astra Serif"/>
        </w:rPr>
        <w:t>Предоставить питание детям из многодетных семей, обучающихся в  5-11 классах</w:t>
      </w:r>
      <w:r w:rsidRPr="007D0CA1">
        <w:rPr>
          <w:rFonts w:ascii="PT Astra Serif" w:hAnsi="PT Astra Serif"/>
        </w:rPr>
        <w:t xml:space="preserve"> в муниципальных</w:t>
      </w:r>
      <w:r w:rsidR="00C77CF5">
        <w:rPr>
          <w:rFonts w:ascii="PT Astra Serif" w:hAnsi="PT Astra Serif"/>
        </w:rPr>
        <w:t xml:space="preserve"> общеобразовательных организациях</w:t>
      </w:r>
      <w:r w:rsidRPr="007D0CA1">
        <w:rPr>
          <w:rFonts w:ascii="PT Astra Serif" w:hAnsi="PT Astra Serif"/>
        </w:rPr>
        <w:t xml:space="preserve"> Аткарского муниципального района</w:t>
      </w:r>
      <w:r>
        <w:rPr>
          <w:rFonts w:ascii="PT Astra Serif" w:hAnsi="PT Astra Serif"/>
        </w:rPr>
        <w:t xml:space="preserve"> Саратовской области на льготной основе.</w:t>
      </w:r>
    </w:p>
    <w:p w:rsidR="009909A6" w:rsidRDefault="009909A6" w:rsidP="00C77CF5">
      <w:pPr>
        <w:tabs>
          <w:tab w:val="left" w:pos="2351"/>
        </w:tabs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/>
        </w:rPr>
        <w:t xml:space="preserve">          </w:t>
      </w:r>
      <w:r w:rsidRPr="008345B6">
        <w:rPr>
          <w:rFonts w:ascii="PT Astra Serif" w:hAnsi="PT Astra Serif" w:cs="PT Astra Serif"/>
          <w:sz w:val="28"/>
          <w:szCs w:val="28"/>
        </w:rPr>
        <w:t xml:space="preserve">2. Финансовое обеспечение расходов на </w:t>
      </w:r>
      <w:r>
        <w:rPr>
          <w:rFonts w:ascii="PT Astra Serif" w:hAnsi="PT Astra Serif" w:cs="PT Astra Serif"/>
          <w:sz w:val="28"/>
          <w:szCs w:val="28"/>
        </w:rPr>
        <w:t xml:space="preserve">льготное </w:t>
      </w:r>
      <w:r w:rsidRPr="008345B6">
        <w:rPr>
          <w:rFonts w:ascii="PT Astra Serif" w:hAnsi="PT Astra Serif" w:cs="PT Astra Serif"/>
          <w:sz w:val="28"/>
          <w:szCs w:val="28"/>
        </w:rPr>
        <w:t xml:space="preserve">питание обучающихся из многодетных семей осуществляется за счёт средств областного, местного бюджетов и собственных средств родителей (законных представителей) обучающихся и подразумевает уменьшение для родителей (законных представителей) обучающихся размера платы стоимости меню, установленного в каждой образовательной организации, </w:t>
      </w:r>
      <w:r w:rsidRPr="008345B6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в</w:t>
      </w:r>
      <w:r w:rsidRPr="008345B6">
        <w:rPr>
          <w:rFonts w:ascii="PT Astra Serif" w:hAnsi="PT Astra Serif" w:cs="PT Astra Serif"/>
          <w:spacing w:val="-16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учебные</w:t>
      </w:r>
      <w:r w:rsidRPr="008345B6">
        <w:rPr>
          <w:rFonts w:ascii="PT Astra Serif" w:hAnsi="PT Astra Serif" w:cs="PT Astra Serif"/>
          <w:spacing w:val="-11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дни</w:t>
      </w:r>
      <w:r w:rsidRPr="008345B6">
        <w:rPr>
          <w:rFonts w:ascii="PT Astra Serif" w:hAnsi="PT Astra Serif" w:cs="PT Astra Serif"/>
          <w:spacing w:val="-12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фактического</w:t>
      </w:r>
      <w:r w:rsidRPr="008345B6">
        <w:rPr>
          <w:rFonts w:ascii="PT Astra Serif" w:hAnsi="PT Astra Serif" w:cs="PT Astra Serif"/>
          <w:spacing w:val="-5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>посещения</w:t>
      </w:r>
      <w:r w:rsidRPr="008345B6">
        <w:rPr>
          <w:rFonts w:ascii="PT Astra Serif" w:hAnsi="PT Astra Serif" w:cs="PT Astra Serif"/>
          <w:spacing w:val="-7"/>
          <w:sz w:val="28"/>
          <w:szCs w:val="28"/>
        </w:rPr>
        <w:t xml:space="preserve"> </w:t>
      </w:r>
      <w:r w:rsidRPr="008345B6">
        <w:rPr>
          <w:rFonts w:ascii="PT Astra Serif" w:hAnsi="PT Astra Serif" w:cs="PT Astra Serif"/>
          <w:spacing w:val="-2"/>
          <w:sz w:val="28"/>
          <w:szCs w:val="28"/>
        </w:rPr>
        <w:t xml:space="preserve">обучающимися </w:t>
      </w:r>
      <w:r w:rsidRPr="007D28E1">
        <w:rPr>
          <w:rFonts w:ascii="PT Astra Serif" w:hAnsi="PT Astra Serif" w:cs="PT Astra Serif"/>
          <w:sz w:val="28"/>
          <w:szCs w:val="28"/>
        </w:rPr>
        <w:t>общеобразовательных организаций. Расходные обязательства предоставляются в пределах бюджетных ассигнований, предусмотренных в бюджете Аткарского муниципального района на очередной финансовый год и плановый период, и лимитов бюджетных обязательств.</w:t>
      </w:r>
    </w:p>
    <w:p w:rsidR="009909A6" w:rsidRPr="007D28E1" w:rsidRDefault="009909A6" w:rsidP="00C77CF5">
      <w:pPr>
        <w:tabs>
          <w:tab w:val="left" w:pos="2351"/>
        </w:tabs>
        <w:spacing w:after="0" w:line="24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3. </w:t>
      </w:r>
      <w:r w:rsidRPr="007D0CA1">
        <w:rPr>
          <w:rFonts w:ascii="PT Astra Serif" w:hAnsi="PT Astra Serif"/>
          <w:sz w:val="28"/>
          <w:szCs w:val="28"/>
        </w:rPr>
        <w:t xml:space="preserve">Стоимость </w:t>
      </w:r>
      <w:r>
        <w:rPr>
          <w:rFonts w:ascii="PT Astra Serif" w:hAnsi="PT Astra Serif"/>
          <w:sz w:val="28"/>
          <w:szCs w:val="28"/>
        </w:rPr>
        <w:t xml:space="preserve">льготного </w:t>
      </w:r>
      <w:r w:rsidRPr="007D0CA1">
        <w:rPr>
          <w:rFonts w:ascii="PT Astra Serif" w:hAnsi="PT Astra Serif"/>
          <w:sz w:val="28"/>
          <w:szCs w:val="28"/>
        </w:rPr>
        <w:t>питания на одного обучающегося в день, предоставляемого за счёт средств бюджета Аткарского муниципального</w:t>
      </w:r>
      <w:r w:rsidRPr="007D0CA1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7D0CA1">
        <w:rPr>
          <w:rFonts w:ascii="PT Astra Serif" w:hAnsi="PT Astra Serif"/>
          <w:sz w:val="28"/>
          <w:szCs w:val="28"/>
        </w:rPr>
        <w:t xml:space="preserve">района </w:t>
      </w:r>
      <w:r w:rsidRPr="007D0CA1">
        <w:rPr>
          <w:rFonts w:ascii="PT Astra Serif" w:hAnsi="PT Astra Serif"/>
          <w:sz w:val="28"/>
          <w:szCs w:val="28"/>
        </w:rPr>
        <w:lastRenderedPageBreak/>
        <w:t>устанавливается распоряжением администрации Аткарского муниципального района.</w:t>
      </w:r>
    </w:p>
    <w:p w:rsidR="009909A6" w:rsidRPr="007D28E1" w:rsidRDefault="009909A6" w:rsidP="009909A6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</w:pPr>
      <w:r w:rsidRPr="007D28E1">
        <w:rPr>
          <w:rFonts w:ascii="PT Astra Serif" w:hAnsi="PT Astra Serif"/>
          <w:bCs/>
          <w:sz w:val="28"/>
          <w:szCs w:val="28"/>
        </w:rPr>
        <w:tab/>
      </w:r>
      <w:r>
        <w:rPr>
          <w:rFonts w:ascii="PT Astra Serif" w:hAnsi="PT Astra Serif"/>
          <w:bCs/>
          <w:sz w:val="28"/>
          <w:szCs w:val="28"/>
        </w:rPr>
        <w:t>4</w:t>
      </w:r>
      <w:r w:rsidRPr="007D28E1">
        <w:rPr>
          <w:rFonts w:ascii="PT Astra Serif" w:hAnsi="PT Astra Serif"/>
          <w:bCs/>
          <w:sz w:val="28"/>
          <w:szCs w:val="28"/>
        </w:rPr>
        <w:t xml:space="preserve">. </w:t>
      </w:r>
      <w:r w:rsidRPr="007D28E1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 xml:space="preserve"> Опубликовать настоящее Решение в газете «</w:t>
      </w:r>
      <w:r w:rsidRPr="007D28E1">
        <w:rPr>
          <w:rFonts w:ascii="PT Astra Serif" w:hAnsi="PT Astra Serif"/>
          <w:color w:val="333333"/>
          <w:sz w:val="28"/>
          <w:szCs w:val="28"/>
          <w:shd w:val="clear" w:color="auto" w:fill="FFFFFF"/>
        </w:rPr>
        <w:t>Аткарская газета</w:t>
      </w:r>
      <w:r w:rsidRPr="007D28E1">
        <w:rPr>
          <w:rFonts w:ascii="PT Astra Serif" w:hAnsi="PT Astra Serif"/>
          <w:color w:val="2D2D2D"/>
          <w:spacing w:val="2"/>
          <w:sz w:val="28"/>
          <w:szCs w:val="28"/>
          <w:shd w:val="clear" w:color="auto" w:fill="FFFFFF"/>
        </w:rPr>
        <w:t>».</w:t>
      </w:r>
    </w:p>
    <w:p w:rsidR="009909A6" w:rsidRPr="007D28E1" w:rsidRDefault="009909A6" w:rsidP="009909A6">
      <w:pPr>
        <w:pStyle w:val="20"/>
        <w:shd w:val="clear" w:color="auto" w:fill="auto"/>
        <w:spacing w:before="0" w:after="0" w:line="322" w:lineRule="exact"/>
        <w:ind w:firstLine="708"/>
        <w:rPr>
          <w:rFonts w:ascii="PT Astra Serif" w:hAnsi="PT Astra Serif"/>
        </w:rPr>
      </w:pPr>
      <w:r>
        <w:rPr>
          <w:rFonts w:ascii="PT Astra Serif" w:hAnsi="PT Astra Serif"/>
          <w:color w:val="2D2D2D"/>
          <w:spacing w:val="2"/>
          <w:shd w:val="clear" w:color="auto" w:fill="FFFFFF"/>
        </w:rPr>
        <w:t>5</w:t>
      </w:r>
      <w:r w:rsidRPr="007D28E1">
        <w:rPr>
          <w:rFonts w:ascii="PT Astra Serif" w:hAnsi="PT Astra Serif"/>
          <w:color w:val="2D2D2D"/>
          <w:spacing w:val="2"/>
          <w:shd w:val="clear" w:color="auto" w:fill="FFFFFF"/>
        </w:rPr>
        <w:t xml:space="preserve">. </w:t>
      </w:r>
      <w:r w:rsidRPr="007D28E1">
        <w:rPr>
          <w:rFonts w:ascii="PT Astra Serif" w:hAnsi="PT Astra Serif"/>
        </w:rPr>
        <w:t>Настоящее Решение вступает в cилy  со дня официального опубликования</w:t>
      </w:r>
      <w:r w:rsidRPr="007D28E1">
        <w:rPr>
          <w:rFonts w:ascii="PT Astra Serif" w:hAnsi="PT Astra Serif"/>
          <w:spacing w:val="80"/>
        </w:rPr>
        <w:t xml:space="preserve"> </w:t>
      </w:r>
      <w:r w:rsidRPr="007D28E1">
        <w:rPr>
          <w:rFonts w:ascii="PT Astra Serif" w:hAnsi="PT Astra Serif"/>
        </w:rPr>
        <w:t>и</w:t>
      </w:r>
      <w:r w:rsidRPr="007D28E1">
        <w:rPr>
          <w:rFonts w:ascii="PT Astra Serif" w:hAnsi="PT Astra Serif"/>
          <w:spacing w:val="40"/>
        </w:rPr>
        <w:t xml:space="preserve"> </w:t>
      </w:r>
      <w:r w:rsidRPr="007D28E1">
        <w:rPr>
          <w:rFonts w:ascii="PT Astra Serif" w:hAnsi="PT Astra Serif"/>
        </w:rPr>
        <w:t>распространяет</w:t>
      </w:r>
      <w:r w:rsidRPr="007D28E1">
        <w:rPr>
          <w:rFonts w:ascii="PT Astra Serif" w:hAnsi="PT Astra Serif"/>
          <w:spacing w:val="35"/>
        </w:rPr>
        <w:t xml:space="preserve"> </w:t>
      </w:r>
      <w:r w:rsidRPr="007D28E1">
        <w:rPr>
          <w:rFonts w:ascii="PT Astra Serif" w:hAnsi="PT Astra Serif"/>
        </w:rPr>
        <w:t>действие</w:t>
      </w:r>
      <w:r w:rsidRPr="007D28E1">
        <w:rPr>
          <w:rFonts w:ascii="PT Astra Serif" w:hAnsi="PT Astra Serif"/>
          <w:spacing w:val="40"/>
        </w:rPr>
        <w:t xml:space="preserve"> </w:t>
      </w:r>
      <w:r w:rsidRPr="007D28E1">
        <w:rPr>
          <w:rFonts w:ascii="PT Astra Serif" w:hAnsi="PT Astra Serif"/>
        </w:rPr>
        <w:t>на</w:t>
      </w:r>
      <w:r w:rsidRPr="007D28E1">
        <w:rPr>
          <w:rFonts w:ascii="PT Astra Serif" w:hAnsi="PT Astra Serif"/>
          <w:spacing w:val="40"/>
        </w:rPr>
        <w:t xml:space="preserve"> </w:t>
      </w:r>
      <w:r w:rsidRPr="007D28E1">
        <w:rPr>
          <w:rFonts w:ascii="PT Astra Serif" w:hAnsi="PT Astra Serif"/>
        </w:rPr>
        <w:t>правоотношения,</w:t>
      </w:r>
      <w:r w:rsidRPr="007D28E1">
        <w:rPr>
          <w:rFonts w:ascii="PT Astra Serif" w:hAnsi="PT Astra Serif"/>
          <w:spacing w:val="35"/>
        </w:rPr>
        <w:t xml:space="preserve"> </w:t>
      </w:r>
      <w:r w:rsidRPr="007D28E1">
        <w:rPr>
          <w:rFonts w:ascii="PT Astra Serif" w:hAnsi="PT Astra Serif"/>
        </w:rPr>
        <w:t>возникшие</w:t>
      </w:r>
      <w:r w:rsidRPr="007D28E1">
        <w:rPr>
          <w:rFonts w:ascii="PT Astra Serif" w:hAnsi="PT Astra Serif"/>
          <w:spacing w:val="40"/>
        </w:rPr>
        <w:t xml:space="preserve"> </w:t>
      </w:r>
      <w:r>
        <w:rPr>
          <w:rFonts w:ascii="PT Astra Serif" w:hAnsi="PT Astra Serif"/>
        </w:rPr>
        <w:t>с 1 марта</w:t>
      </w:r>
      <w:r w:rsidRPr="007D28E1">
        <w:rPr>
          <w:rFonts w:ascii="PT Astra Serif" w:hAnsi="PT Astra Serif"/>
        </w:rPr>
        <w:t xml:space="preserve"> 2025 года.</w:t>
      </w:r>
    </w:p>
    <w:p w:rsidR="009909A6" w:rsidRPr="007D28E1" w:rsidRDefault="009909A6" w:rsidP="009909A6">
      <w:pPr>
        <w:pStyle w:val="a3"/>
        <w:tabs>
          <w:tab w:val="left" w:pos="708"/>
        </w:tabs>
        <w:ind w:right="-2"/>
        <w:jc w:val="both"/>
        <w:rPr>
          <w:rFonts w:ascii="PT Astra Serif" w:hAnsi="PT Astra Serif"/>
          <w:sz w:val="28"/>
          <w:szCs w:val="28"/>
        </w:rPr>
      </w:pPr>
      <w:r w:rsidRPr="007D28E1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6</w:t>
      </w:r>
      <w:r w:rsidRPr="007D28E1">
        <w:rPr>
          <w:rFonts w:ascii="PT Astra Serif" w:hAnsi="PT Astra Serif"/>
          <w:sz w:val="28"/>
          <w:szCs w:val="28"/>
        </w:rPr>
        <w:t>. Контроль за исполнением настоящего решения возложить на постоянную депутатскую комиссию по вопросам экономики, бюджетно-финансового процесса, имущественных и земельных отношений, вопросам местного самоуправления и правовым вопросам.</w:t>
      </w:r>
    </w:p>
    <w:p w:rsidR="009909A6" w:rsidRPr="007D0CA1" w:rsidRDefault="009909A6" w:rsidP="009909A6">
      <w:pPr>
        <w:pStyle w:val="a3"/>
        <w:tabs>
          <w:tab w:val="left" w:pos="708"/>
        </w:tabs>
        <w:jc w:val="both"/>
        <w:rPr>
          <w:rFonts w:ascii="PT Astra Serif" w:hAnsi="PT Astra Serif"/>
          <w:sz w:val="28"/>
          <w:szCs w:val="28"/>
        </w:rPr>
      </w:pP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 xml:space="preserve">Глава муниципального района                </w:t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</w:r>
      <w:r w:rsidRPr="007D0CA1">
        <w:rPr>
          <w:rFonts w:ascii="PT Astra Serif" w:hAnsi="PT Astra Serif"/>
          <w:b/>
          <w:bCs/>
          <w:sz w:val="28"/>
          <w:szCs w:val="28"/>
        </w:rPr>
        <w:tab/>
        <w:t xml:space="preserve"> В.В. Елин</w:t>
      </w: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>Председатель</w:t>
      </w: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  <w:r w:rsidRPr="007D0CA1">
        <w:rPr>
          <w:rFonts w:ascii="PT Astra Serif" w:hAnsi="PT Astra Serif"/>
          <w:b/>
          <w:bCs/>
          <w:sz w:val="28"/>
          <w:szCs w:val="28"/>
        </w:rPr>
        <w:t xml:space="preserve">Аткарского муниципального Собрания                       </w:t>
      </w:r>
      <w:r>
        <w:rPr>
          <w:rFonts w:ascii="PT Astra Serif" w:hAnsi="PT Astra Serif"/>
          <w:b/>
          <w:bCs/>
          <w:sz w:val="28"/>
          <w:szCs w:val="28"/>
        </w:rPr>
        <w:t xml:space="preserve">               </w:t>
      </w:r>
      <w:r w:rsidRPr="007D0CA1">
        <w:rPr>
          <w:rFonts w:ascii="PT Astra Serif" w:hAnsi="PT Astra Serif"/>
          <w:b/>
          <w:bCs/>
          <w:sz w:val="28"/>
          <w:szCs w:val="28"/>
        </w:rPr>
        <w:t xml:space="preserve">           А.В. Брусьев</w:t>
      </w: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9909A6" w:rsidRPr="007D0CA1" w:rsidRDefault="009909A6" w:rsidP="009909A6">
      <w:pPr>
        <w:pStyle w:val="a3"/>
        <w:tabs>
          <w:tab w:val="clear" w:pos="4536"/>
          <w:tab w:val="clear" w:pos="9072"/>
        </w:tabs>
        <w:rPr>
          <w:rFonts w:ascii="PT Astra Serif" w:hAnsi="PT Astra Serif"/>
          <w:b/>
          <w:bCs/>
          <w:sz w:val="28"/>
          <w:szCs w:val="28"/>
        </w:rPr>
      </w:pPr>
    </w:p>
    <w:p w:rsidR="00F543D5" w:rsidRDefault="00F543D5"/>
    <w:sectPr w:rsidR="00F543D5" w:rsidSect="00803CB0">
      <w:pgSz w:w="11907" w:h="16840" w:code="9"/>
      <w:pgMar w:top="-709" w:right="850" w:bottom="851" w:left="851" w:header="425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09A6"/>
    <w:rsid w:val="000D2141"/>
    <w:rsid w:val="003A74E7"/>
    <w:rsid w:val="005649F9"/>
    <w:rsid w:val="009909A6"/>
    <w:rsid w:val="00AF7E8E"/>
    <w:rsid w:val="00C77CF5"/>
    <w:rsid w:val="00F5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071C4D"/>
  <w15:docId w15:val="{88CABFF9-5CD7-4C3C-9D51-4A1B6C00A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09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4">
    <w:name w:val="Верхний колонтитул Знак"/>
    <w:basedOn w:val="a0"/>
    <w:link w:val="a3"/>
    <w:rsid w:val="009909A6"/>
    <w:rPr>
      <w:rFonts w:ascii="Times New Roman" w:eastAsia="Times New Roman" w:hAnsi="Times New Roman" w:cs="Times New Roman"/>
      <w:sz w:val="32"/>
      <w:szCs w:val="20"/>
    </w:rPr>
  </w:style>
  <w:style w:type="paragraph" w:styleId="a5">
    <w:name w:val="Body Text"/>
    <w:basedOn w:val="a"/>
    <w:link w:val="a6"/>
    <w:rsid w:val="009909A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9909A6"/>
    <w:rPr>
      <w:rFonts w:ascii="Times New Roman" w:eastAsia="Times New Roman" w:hAnsi="Times New Roman" w:cs="Times New Roman"/>
      <w:sz w:val="28"/>
      <w:szCs w:val="20"/>
    </w:rPr>
  </w:style>
  <w:style w:type="character" w:customStyle="1" w:styleId="2">
    <w:name w:val="Основной текст (2)_"/>
    <w:link w:val="20"/>
    <w:rsid w:val="009909A6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09A6"/>
    <w:pPr>
      <w:widowControl w:val="0"/>
      <w:shd w:val="clear" w:color="auto" w:fill="FFFFFF"/>
      <w:spacing w:before="420" w:after="420" w:line="0" w:lineRule="atLeast"/>
      <w:ind w:hanging="1500"/>
      <w:jc w:val="both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990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909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Юлия Дмитриевна Вискова</cp:lastModifiedBy>
  <cp:revision>6</cp:revision>
  <cp:lastPrinted>2025-03-18T06:14:00Z</cp:lastPrinted>
  <dcterms:created xsi:type="dcterms:W3CDTF">2025-03-17T13:09:00Z</dcterms:created>
  <dcterms:modified xsi:type="dcterms:W3CDTF">2025-03-19T08:38:00Z</dcterms:modified>
</cp:coreProperties>
</file>