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CE" w:rsidRPr="00F226CE" w:rsidRDefault="00F226CE" w:rsidP="00F226CE">
      <w:pPr>
        <w:shd w:val="clear" w:color="auto" w:fill="FFFFFF"/>
        <w:ind w:firstLine="709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 w:cs="Arial"/>
          <w:color w:val="3D3F43"/>
          <w:szCs w:val="28"/>
          <w:lang w:eastAsia="ru-RU"/>
        </w:rPr>
        <w:t>А</w:t>
      </w:r>
      <w:r w:rsidRPr="00741E21">
        <w:rPr>
          <w:rFonts w:eastAsia="Times New Roman"/>
          <w:color w:val="333333"/>
          <w:szCs w:val="28"/>
          <w:lang w:eastAsia="ru-RU"/>
        </w:rPr>
        <w:t xml:space="preserve">дминистрация </w:t>
      </w:r>
      <w:r>
        <w:rPr>
          <w:rFonts w:eastAsia="Times New Roman"/>
          <w:color w:val="333333"/>
          <w:szCs w:val="28"/>
          <w:lang w:eastAsia="ru-RU"/>
        </w:rPr>
        <w:t>Аткарского м</w:t>
      </w:r>
      <w:r w:rsidRPr="00741E21">
        <w:rPr>
          <w:rFonts w:eastAsia="Times New Roman"/>
          <w:color w:val="333333"/>
          <w:szCs w:val="28"/>
          <w:lang w:eastAsia="ru-RU"/>
        </w:rPr>
        <w:t>униципального</w:t>
      </w:r>
      <w:r>
        <w:rPr>
          <w:rFonts w:eastAsia="Times New Roman"/>
          <w:color w:val="333333"/>
          <w:szCs w:val="28"/>
          <w:lang w:eastAsia="ru-RU"/>
        </w:rPr>
        <w:t xml:space="preserve"> района обращае</w:t>
      </w:r>
      <w:r w:rsidRPr="00741E21">
        <w:rPr>
          <w:rFonts w:eastAsia="Times New Roman"/>
          <w:color w:val="333333"/>
          <w:szCs w:val="28"/>
          <w:lang w:eastAsia="ru-RU"/>
        </w:rPr>
        <w:t>т внимание на важность сохранения межнационального мира и согласия и напомина</w:t>
      </w:r>
      <w:r>
        <w:rPr>
          <w:rFonts w:eastAsia="Times New Roman"/>
          <w:color w:val="333333"/>
          <w:szCs w:val="28"/>
          <w:lang w:eastAsia="ru-RU"/>
        </w:rPr>
        <w:t>е</w:t>
      </w:r>
      <w:r w:rsidRPr="00741E21">
        <w:rPr>
          <w:rFonts w:eastAsia="Times New Roman"/>
          <w:color w:val="333333"/>
          <w:szCs w:val="28"/>
          <w:lang w:eastAsia="ru-RU"/>
        </w:rPr>
        <w:t>т об ответственности за</w:t>
      </w:r>
      <w:bookmarkStart w:id="0" w:name="_GoBack"/>
      <w:bookmarkEnd w:id="0"/>
      <w:r w:rsidRPr="00F226CE">
        <w:rPr>
          <w:rFonts w:eastAsia="Times New Roman"/>
          <w:color w:val="333333"/>
          <w:szCs w:val="28"/>
          <w:lang w:eastAsia="ru-RU"/>
        </w:rPr>
        <w:t xml:space="preserve"> совершение </w:t>
      </w:r>
      <w:r>
        <w:rPr>
          <w:rFonts w:eastAsia="Times New Roman"/>
          <w:color w:val="333333"/>
          <w:szCs w:val="28"/>
          <w:lang w:eastAsia="ru-RU"/>
        </w:rPr>
        <w:t xml:space="preserve">правонарушений </w:t>
      </w:r>
      <w:r w:rsidRPr="00F226CE">
        <w:rPr>
          <w:rFonts w:eastAsia="Times New Roman"/>
          <w:color w:val="333333"/>
          <w:szCs w:val="28"/>
          <w:lang w:eastAsia="ru-RU"/>
        </w:rPr>
        <w:t>экстремистской направленности</w:t>
      </w:r>
      <w:r>
        <w:rPr>
          <w:rFonts w:eastAsia="Times New Roman"/>
          <w:color w:val="333333"/>
          <w:szCs w:val="28"/>
          <w:lang w:eastAsia="ru-RU"/>
        </w:rPr>
        <w:t>:</w:t>
      </w:r>
    </w:p>
    <w:p w:rsidR="00F226CE" w:rsidRPr="00741E21" w:rsidRDefault="00F226CE" w:rsidP="00F226CE">
      <w:pPr>
        <w:shd w:val="clear" w:color="auto" w:fill="FFFFFF"/>
        <w:ind w:firstLine="709"/>
        <w:jc w:val="both"/>
        <w:rPr>
          <w:rFonts w:eastAsia="Times New Roman"/>
          <w:color w:val="333333"/>
          <w:szCs w:val="28"/>
          <w:lang w:eastAsia="ru-RU"/>
        </w:rPr>
      </w:pP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Уголовная ответственность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ст. 280 УК РФ</w:t>
      </w:r>
      <w:r w:rsidRPr="00741E21">
        <w:rPr>
          <w:rFonts w:eastAsia="Times New Roman"/>
          <w:color w:val="333333"/>
          <w:szCs w:val="28"/>
          <w:lang w:eastAsia="ru-RU"/>
        </w:rPr>
        <w:t> Публичные призывы к осуществлению экстремистской деятельности наказываются штрафом до 300 тысяч рублей, лишением свободы на срок до 5 лет.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ст. 282 УК РФ</w:t>
      </w:r>
      <w:r w:rsidRPr="00741E21">
        <w:rPr>
          <w:rFonts w:eastAsia="Times New Roman"/>
          <w:color w:val="333333"/>
          <w:szCs w:val="28"/>
          <w:lang w:eastAsia="ru-RU"/>
        </w:rPr>
        <w:t> Возбуждение ненависти либо вражды, а равно унижение человеческого достоинства наказывается штрафом до 600 тысяч рублей, лишением свободы на срок до 6 лет.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ст. 282.1 УК РФ</w:t>
      </w:r>
      <w:r w:rsidRPr="00741E21">
        <w:rPr>
          <w:rFonts w:eastAsia="Times New Roman"/>
          <w:color w:val="333333"/>
          <w:szCs w:val="28"/>
          <w:lang w:eastAsia="ru-RU"/>
        </w:rPr>
        <w:t> Организация экстремистского сообщества наказывается штрафом до 800 тысяч рублей, лишением свободы на срок до 12 лет.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ст. 354.1</w:t>
      </w:r>
      <w:r w:rsidRPr="00741E21">
        <w:rPr>
          <w:rFonts w:eastAsia="Times New Roman"/>
          <w:color w:val="333333"/>
          <w:szCs w:val="28"/>
          <w:lang w:eastAsia="ru-RU"/>
        </w:rPr>
        <w:t> </w:t>
      </w:r>
      <w:r w:rsidRPr="00F226CE">
        <w:rPr>
          <w:rFonts w:eastAsia="Times New Roman"/>
          <w:b/>
          <w:bCs/>
          <w:color w:val="333333"/>
          <w:szCs w:val="28"/>
          <w:lang w:eastAsia="ru-RU"/>
        </w:rPr>
        <w:t>УК РФ</w:t>
      </w:r>
      <w:r w:rsidRPr="00741E21">
        <w:rPr>
          <w:rFonts w:eastAsia="Times New Roman"/>
          <w:color w:val="333333"/>
          <w:szCs w:val="28"/>
          <w:lang w:eastAsia="ru-RU"/>
        </w:rPr>
        <w:t> Реабилитация нацизма наказывается штрафом до 5 миллионов рублей, лишением свободы на срок до 5 лет.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Административная ответственность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ст. 20.29 КоАП РФ</w:t>
      </w:r>
      <w:r w:rsidRPr="00741E21">
        <w:rPr>
          <w:rFonts w:eastAsia="Times New Roman"/>
          <w:color w:val="333333"/>
          <w:szCs w:val="28"/>
          <w:lang w:eastAsia="ru-RU"/>
        </w:rPr>
        <w:t> Производство и распространение экстремистских материалов наказывается штрафом в размере до 3000 рублей, административным арестом на срок до 15 суток.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ст. 20.3 КоАП РФ</w:t>
      </w:r>
      <w:r w:rsidRPr="00741E21">
        <w:rPr>
          <w:rFonts w:eastAsia="Times New Roman"/>
          <w:color w:val="333333"/>
          <w:szCs w:val="28"/>
          <w:lang w:eastAsia="ru-RU"/>
        </w:rPr>
        <w:t> 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 наказывается штрафом в размере до 2500 рублей, административным арестом на срок до 15 суток.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F226CE">
        <w:rPr>
          <w:rFonts w:eastAsia="Times New Roman"/>
          <w:b/>
          <w:bCs/>
          <w:color w:val="333333"/>
          <w:szCs w:val="28"/>
          <w:lang w:eastAsia="ru-RU"/>
        </w:rPr>
        <w:t>ст. 20.3.1 КоАП РФ</w:t>
      </w:r>
      <w:r w:rsidRPr="00741E21">
        <w:rPr>
          <w:rFonts w:eastAsia="Times New Roman"/>
          <w:color w:val="333333"/>
          <w:szCs w:val="28"/>
          <w:lang w:eastAsia="ru-RU"/>
        </w:rPr>
        <w:t> Возбуждение ненависти либо вражды, а равно унижение человеческого достоинства наказывается штрафом в размере до 20000 рублей, либо обязательными работами на срок до 100 часов, либо административный арест на срок до 15 суток.</w:t>
      </w:r>
    </w:p>
    <w:p w:rsidR="00F226CE" w:rsidRPr="00741E21" w:rsidRDefault="00F226CE" w:rsidP="00F226CE">
      <w:pPr>
        <w:shd w:val="clear" w:color="auto" w:fill="FFFFFF"/>
        <w:ind w:right="600" w:firstLine="709"/>
        <w:jc w:val="both"/>
        <w:rPr>
          <w:rFonts w:eastAsia="Times New Roman"/>
          <w:color w:val="333333"/>
          <w:szCs w:val="28"/>
          <w:lang w:eastAsia="ru-RU"/>
        </w:rPr>
      </w:pPr>
      <w:r w:rsidRPr="00741E21">
        <w:rPr>
          <w:rFonts w:eastAsia="Times New Roman"/>
          <w:color w:val="333333"/>
          <w:szCs w:val="28"/>
          <w:lang w:eastAsia="ru-RU"/>
        </w:rPr>
        <w:t>В случае повторного деяния за аналогичное правонарушение лицо привлекается к уголовной ответственности, предусмотренной ч. 1 ст.282 УК РФ.</w:t>
      </w:r>
    </w:p>
    <w:p w:rsidR="00F226CE" w:rsidRPr="00F226CE" w:rsidRDefault="00F226CE" w:rsidP="00F226CE">
      <w:pPr>
        <w:ind w:firstLine="709"/>
        <w:jc w:val="both"/>
        <w:rPr>
          <w:b/>
          <w:szCs w:val="28"/>
        </w:rPr>
      </w:pPr>
    </w:p>
    <w:p w:rsidR="00F565AC" w:rsidRPr="00F226CE" w:rsidRDefault="00F565AC" w:rsidP="00F226CE">
      <w:pPr>
        <w:ind w:firstLine="709"/>
        <w:jc w:val="both"/>
        <w:rPr>
          <w:szCs w:val="28"/>
        </w:rPr>
      </w:pPr>
    </w:p>
    <w:sectPr w:rsidR="00F565AC" w:rsidRPr="00F2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E"/>
    <w:rsid w:val="00F226CE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F9F1"/>
  <w15:chartTrackingRefBased/>
  <w15:docId w15:val="{DF0EBCF9-34AA-463F-AD80-D7636B61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CE"/>
    <w:rPr>
      <w:rFonts w:ascii="PT Astra Serif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Валентиновна Тельнова</dc:creator>
  <cp:keywords/>
  <dc:description/>
  <cp:lastModifiedBy>Лариса Валентиновна Тельнова</cp:lastModifiedBy>
  <cp:revision>1</cp:revision>
  <dcterms:created xsi:type="dcterms:W3CDTF">2024-03-11T11:00:00Z</dcterms:created>
  <dcterms:modified xsi:type="dcterms:W3CDTF">2024-03-11T11:07:00Z</dcterms:modified>
</cp:coreProperties>
</file>