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PT Astra Serif" w:hAnsi="PT Astra Serif" w:cs="Arial"/>
          <w:b/>
          <w:color w:val="000000"/>
          <w:sz w:val="40"/>
          <w:szCs w:val="40"/>
        </w:rPr>
      </w:pPr>
      <w:r w:rsidRPr="009739B5">
        <w:rPr>
          <w:rFonts w:ascii="PT Astra Serif" w:hAnsi="PT Astra Serif" w:cs="Arial"/>
          <w:b/>
          <w:color w:val="000000"/>
          <w:sz w:val="40"/>
          <w:szCs w:val="40"/>
        </w:rPr>
        <w:t>Трудоустройство несовершеннолетних (памятка)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PT Astra Serif" w:hAnsi="PT Astra Serif" w:cs="Arial"/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4258752" cy="2402864"/>
            <wp:effectExtent l="19050" t="0" r="8448" b="0"/>
            <wp:docPr id="1" name="Рисунок 1" descr="https://sun9-57.userapi.com/impg/kPhWb7C0l3Du4G0obkgHuszYhAjCX6k9-aaU9w/hxOC-k2IGL8.jpg?size=948x535&amp;quality=95&amp;sign=11fe4e07ce863ff58eaa8a60494ee9e8&amp;c_uniq_tag=2eX6x4rHVkUrJHd_w0ZjmD40trRIpIc_jcoetoWPUa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kPhWb7C0l3Du4G0obkgHuszYhAjCX6k9-aaU9w/hxOC-k2IGL8.jpg?size=948x535&amp;quality=95&amp;sign=11fe4e07ce863ff58eaa8a60494ee9e8&amp;c_uniq_tag=2eX6x4rHVkUrJHd_w0ZjmD40trRIpIc_jcoetoWPUaM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158" cy="240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Что такое трудовой договор?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9739B5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Трудовой договор - </w:t>
      </w: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РФ,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заработную плату, а работник обязуется лично выполнять определенную этим соглашением трудовую</w:t>
      </w:r>
      <w:proofErr w:type="gramEnd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 функцию, соблюдать действующие в организации правила внутреннего трудового распорядка.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Сторонами трудового договора являются работодатель и работник (ст. 56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какой форме заключается трудовой договор?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(ст. 67 ч. 1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Как оформляется прием на работу?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Приказ (распоряжение) работодателя о приеме на работу объявляется работнику под расписку в </w:t>
      </w:r>
      <w:proofErr w:type="gram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трех </w:t>
      </w:r>
      <w:proofErr w:type="spell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дневный</w:t>
      </w:r>
      <w:proofErr w:type="spellEnd"/>
      <w:proofErr w:type="gramEnd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 срок со дня подписания трудового договора (ст. 68ч. 1,2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 какого возраста допускается заключение трудового договора?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С 15-летнего возраста несовершеннолетний имеет право на трудовую деятельность в соответствии с заключенным трудовым договором, в случае получения основного общего образования либо оставления в соответствии с федеральным законом общеобразовательного учреждения (ст. 63 ч. 2 ТК РФ), </w:t>
      </w: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lastRenderedPageBreak/>
        <w:t>а также заключение трудового договора допускается с лицами, достигшими возраста 16 лет (ст. 63 ч. 1 ТК РФ).</w:t>
      </w:r>
      <w:proofErr w:type="gramEnd"/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Может ли трудовой договор быть заключен с лицами, не достигшими возраста 15 лет?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Да, может быть заключен трудовой договор: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с согласия одного из родителей (оп</w:t>
      </w:r>
      <w:r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екуна, попечителя) и </w:t>
      </w: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с учащимся, достигшим возраста 14 лет, для выполнения в свободное от учебы время легкого труда, не причиняющего вреда их здоровью и не нарушающего процесса обучения;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в организациях кинематографии, театрах, театральных и концертных организациях, цирках с лицами, не достигшими возраста 14 лет, для участия в создании и (или) исполнении произведений без ущерба здоровью и нравственному развитию (ст. 63 ч. 3,4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Какова продолжительность ежедневной работы (смены) для несовершеннолетних?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Для лиц, не достигших возраста 18 лет, продолжительность ежедневной работы (смены) не может превышать: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в возрасте от 15 до 16 лет - 5 часов;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в возрасте от 16 до 18 лет - 7 часов;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14 до 16 лет - 2,5 часа, в возрасте от 16 до 18 лет - 3,5 часа (ст. 94 ч. 1, 2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Как производится оплата труда несовершеннолетним при сокращенной продолжительности ежедневной работы (смены)?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Труд работников в возрасте до 18 лет оплачивается: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при повременной оплате труда с учетом сокращенной продолжительности работы. Работодатель может за счет собственных сре</w:t>
      </w:r>
      <w:proofErr w:type="gram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дств пр</w:t>
      </w:r>
      <w:proofErr w:type="gramEnd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оизводить им доплаты до уровня оплаты труда работников соответствующих категорий при полной продолжительности ежедневной работы (ст. 271 ч. 1 ТКРФ);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при сдельных работах по установленным сдельным расценкам. </w:t>
      </w:r>
      <w:proofErr w:type="gram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 (ст. 271 ч. 2 ТКРФ);</w:t>
      </w:r>
      <w:proofErr w:type="gramEnd"/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для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время.</w:t>
      </w:r>
      <w:proofErr w:type="gramEnd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 (ст. 271 ч. 3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 каких работах запрещается труд лиц моложе 18 лет?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Запрещается использовать труд моложе 18 лет: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</w:t>
      </w: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lastRenderedPageBreak/>
        <w:t>кабаре и клубах, производство и торговля спиртными напитками, табачными изделиями, наркотическими и токсическими препаратами) (ст. 265 ч. 1 ТК РФ);</w:t>
      </w:r>
      <w:proofErr w:type="gramEnd"/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на работах, требующих переноски и передвижения тяжестей сверх предельно допустимых для них норм (ст. 265 ч. 2 ТК РФ);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на работах, требующих заключения договоров о полной материальной ответственности (ст. 244 ТК РФ);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на работах в ночное время, сверхурочных работах, в выходные и нерабочие праздничные дни </w:t>
      </w:r>
      <w:proofErr w:type="gramStart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ст. 268 ТК РФ);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на работах по совместительству (ст. 98 ч. 4 ТК РФ, ст. 282 ч. 6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Запрещается направлять лиц моложе 18 лет в служебные командировки (ст. 268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Какова продолжительность ежегодного оплачиваемого отпуска несовершеннолетнего?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Ежегодный оплачиваемый отпуск работникам моложе 18 лет предоставляется продолжительностью 31 календарный день в удобное для них время (ст. 267 ТК РФ). Замена отпуска денежной компенсацией не допускается (ст. 126 ч. 2 ТК РФ). Ежегодный оплачиваемый отпуск за первый год работы может быть предоставлен до истечения шести месяцев непрерывной работы (ст. 122 ч. 2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Что такое испытание при приеме на работу?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Испытание работника при заключении трудового договора устанавливается в целях проверки его соответствия поручаемой работе (ст. 70 ч. 1 ТК РФ). Условие об испытании должно быть указано в трудовом договоре. Отсутствие в трудовом договоре условия об испытании означает, что работник принят без испытания (ст. 70 ч. 2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i/>
          <w:color w:val="000000"/>
          <w:sz w:val="28"/>
          <w:szCs w:val="28"/>
        </w:rPr>
      </w:pPr>
      <w:r w:rsidRPr="009739B5">
        <w:rPr>
          <w:rFonts w:ascii="PT Astra Serif" w:hAnsi="PT Astra Serif" w:cs="Arial"/>
          <w:b/>
          <w:bCs/>
          <w:i/>
          <w:color w:val="000000"/>
          <w:sz w:val="28"/>
          <w:szCs w:val="28"/>
          <w:bdr w:val="none" w:sz="0" w:space="0" w:color="auto" w:frame="1"/>
        </w:rPr>
        <w:t>Устанавливается ли испытание при приеме на работу</w:t>
      </w:r>
      <w:r>
        <w:rPr>
          <w:rFonts w:ascii="PT Astra Serif" w:hAnsi="PT Astra Serif" w:cs="Arial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9739B5">
        <w:rPr>
          <w:rFonts w:ascii="PT Astra Serif" w:hAnsi="PT Astra Serif" w:cs="Arial"/>
          <w:b/>
          <w:bCs/>
          <w:i/>
          <w:color w:val="000000"/>
          <w:sz w:val="28"/>
          <w:szCs w:val="28"/>
          <w:bdr w:val="none" w:sz="0" w:space="0" w:color="auto" w:frame="1"/>
        </w:rPr>
        <w:t>лиц моложе 18 лет?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Для лиц, не достигших возраста 18 лет, а также для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специальности, испытание при приеме на работу не устанавливается (ст. 70 ч. 3 ТК РФ).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В какой срок работник обязан предупредить администрацию о расторжении трудового договора по собственному желанию?</w:t>
      </w:r>
    </w:p>
    <w:p w:rsidR="009739B5" w:rsidRPr="009739B5" w:rsidRDefault="009739B5" w:rsidP="009739B5">
      <w:pPr>
        <w:pStyle w:val="a3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9739B5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Работник имеет право расторгнуть трудовой договор, предупредив об этом работодателя в письменной форме за две недели (ст. 80 ч. 1 ТК РФ).</w:t>
      </w:r>
    </w:p>
    <w:p w:rsidR="00D126AE" w:rsidRPr="009739B5" w:rsidRDefault="00D126AE" w:rsidP="009739B5">
      <w:pPr>
        <w:jc w:val="both"/>
      </w:pPr>
    </w:p>
    <w:sectPr w:rsidR="00D126AE" w:rsidRPr="009739B5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9B5"/>
    <w:rsid w:val="00066652"/>
    <w:rsid w:val="005F4D27"/>
    <w:rsid w:val="009739B5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2024-03-29T11:57:00Z</dcterms:created>
  <dcterms:modified xsi:type="dcterms:W3CDTF">2024-03-29T12:04:00Z</dcterms:modified>
</cp:coreProperties>
</file>