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66" w:rsidRPr="000B51C9" w:rsidRDefault="00036B66" w:rsidP="00036B66">
      <w:pPr>
        <w:spacing w:before="1332" w:line="300" w:lineRule="exact"/>
        <w:jc w:val="center"/>
        <w:rPr>
          <w:rFonts w:ascii="PT Astra Serif" w:hAnsi="PT Astra Serif"/>
          <w:spacing w:val="20"/>
          <w:sz w:val="28"/>
          <w:szCs w:val="28"/>
        </w:rPr>
      </w:pPr>
      <w:r w:rsidRPr="000B51C9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66" w:rsidRPr="000B51C9" w:rsidRDefault="00036B66" w:rsidP="00036B6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1C9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036B66" w:rsidRPr="000B51C9" w:rsidRDefault="00036B66" w:rsidP="00036B6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1C9">
        <w:rPr>
          <w:rFonts w:ascii="PT Astra Serif" w:hAnsi="PT Astra Serif" w:cs="Times New Roman"/>
          <w:b/>
          <w:sz w:val="28"/>
          <w:szCs w:val="28"/>
        </w:rPr>
        <w:t>АТКАРСКОГО МУНИЦИПАЛЬНОГО РАЙОНА</w:t>
      </w:r>
    </w:p>
    <w:p w:rsidR="00036B66" w:rsidRPr="000B51C9" w:rsidRDefault="00036B66" w:rsidP="00036B6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1C9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36B66" w:rsidRPr="000B51C9" w:rsidRDefault="00036B66" w:rsidP="00036B66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036B66" w:rsidRPr="000B51C9" w:rsidRDefault="00036B66" w:rsidP="00036B6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B51C9">
        <w:rPr>
          <w:rFonts w:ascii="PT Astra Serif" w:hAnsi="PT Astra Serif" w:cs="Times New Roman"/>
          <w:b/>
          <w:sz w:val="28"/>
          <w:szCs w:val="28"/>
        </w:rPr>
        <w:t>П О С Т А Н О В Л Е Н И Е</w:t>
      </w:r>
    </w:p>
    <w:p w:rsidR="00036B66" w:rsidRPr="000B51C9" w:rsidRDefault="00036B66" w:rsidP="00036B66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6B66" w:rsidRPr="003639B7" w:rsidRDefault="003639B7" w:rsidP="00036B66">
      <w:pPr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>__28.12.2024__</w:t>
      </w:r>
      <w:r>
        <w:rPr>
          <w:rFonts w:ascii="PT Astra Serif" w:hAnsi="PT Astra Serif" w:cs="Times New Roman"/>
          <w:b/>
          <w:sz w:val="28"/>
          <w:szCs w:val="28"/>
        </w:rPr>
        <w:t xml:space="preserve"> №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>_848_</w:t>
      </w:r>
    </w:p>
    <w:p w:rsidR="00036B66" w:rsidRPr="000B51C9" w:rsidRDefault="00036B66" w:rsidP="00036B6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left"/>
        <w:rPr>
          <w:rFonts w:ascii="PT Astra Serif" w:hAnsi="PT Astra Serif"/>
          <w:szCs w:val="28"/>
        </w:rPr>
      </w:pPr>
    </w:p>
    <w:p w:rsidR="00036B66" w:rsidRPr="000B51C9" w:rsidRDefault="00036B66" w:rsidP="00036B6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spacing w:val="24"/>
          <w:szCs w:val="28"/>
          <w:u w:val="single"/>
        </w:rPr>
      </w:pPr>
      <w:r w:rsidRPr="000B51C9">
        <w:rPr>
          <w:rFonts w:ascii="PT Astra Serif" w:hAnsi="PT Astra Serif"/>
          <w:szCs w:val="28"/>
        </w:rPr>
        <w:t>г. Аткарск</w:t>
      </w:r>
    </w:p>
    <w:p w:rsidR="009417DE" w:rsidRPr="000B51C9" w:rsidRDefault="009417DE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036B66" w:rsidRPr="000B51C9" w:rsidTr="00E4559A">
        <w:tc>
          <w:tcPr>
            <w:tcW w:w="5070" w:type="dxa"/>
          </w:tcPr>
          <w:p w:rsidR="00036B66" w:rsidRPr="000B51C9" w:rsidRDefault="00036B66" w:rsidP="00E4559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B51C9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«Комплексное раз</w:t>
            </w:r>
            <w:r w:rsidR="00DE682A" w:rsidRPr="000B51C9">
              <w:rPr>
                <w:rFonts w:ascii="PT Astra Serif" w:hAnsi="PT Astra Serif"/>
                <w:b/>
                <w:sz w:val="28"/>
                <w:szCs w:val="28"/>
              </w:rPr>
              <w:t>витие муниципального образования</w:t>
            </w:r>
            <w:r w:rsidR="00E4559A" w:rsidRPr="000B51C9">
              <w:rPr>
                <w:rFonts w:ascii="PT Astra Serif" w:hAnsi="PT Astra Serif"/>
                <w:b/>
                <w:sz w:val="28"/>
                <w:szCs w:val="28"/>
              </w:rPr>
              <w:t xml:space="preserve"> город Аткарск»</w:t>
            </w:r>
            <w:r w:rsidRPr="000B51C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036B66" w:rsidRPr="000B51C9" w:rsidRDefault="00036B6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036B66" w:rsidRPr="000B51C9" w:rsidRDefault="00036B66">
      <w:pPr>
        <w:rPr>
          <w:rFonts w:ascii="PT Astra Serif" w:hAnsi="PT Astra Serif"/>
          <w:sz w:val="28"/>
          <w:szCs w:val="28"/>
        </w:rPr>
      </w:pPr>
    </w:p>
    <w:p w:rsidR="00E4559A" w:rsidRPr="000B51C9" w:rsidRDefault="00E4559A" w:rsidP="00E4559A">
      <w:pPr>
        <w:ind w:right="56"/>
        <w:jc w:val="both"/>
        <w:rPr>
          <w:rFonts w:ascii="PT Astra Serif" w:hAnsi="PT Astra Serif"/>
          <w:spacing w:val="1"/>
          <w:sz w:val="28"/>
          <w:szCs w:val="28"/>
        </w:rPr>
      </w:pPr>
      <w:r w:rsidRPr="000B51C9">
        <w:rPr>
          <w:rFonts w:ascii="PT Astra Serif" w:hAnsi="PT Astra Serif"/>
          <w:sz w:val="28"/>
          <w:szCs w:val="28"/>
        </w:rPr>
        <w:t xml:space="preserve">       В соответствии с Федеральным законом от 06.10.2003 № 131-ФЗ «Об общих</w:t>
      </w:r>
      <w:r w:rsidRPr="000B51C9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принципах</w:t>
      </w:r>
      <w:r w:rsidRPr="000B51C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организации</w:t>
      </w:r>
      <w:r w:rsidRPr="000B51C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местного</w:t>
      </w:r>
      <w:r w:rsidRPr="000B51C9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самоуправления</w:t>
      </w:r>
      <w:r w:rsidRPr="000B51C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в</w:t>
      </w:r>
      <w:r w:rsidRPr="000B51C9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Российской</w:t>
      </w:r>
      <w:r w:rsidRPr="000B51C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Федерации», Постановлением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Правительства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РФ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от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31.05.2019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№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696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«Об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утверждении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государственной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программы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Российской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Федерации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«Комплексное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развитие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сельских территорий» и о внесении изменений в некоторые акты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Правительства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Российской Федерации», в целях создания условий для повышения качества жизни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населения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b/>
          <w:sz w:val="28"/>
          <w:szCs w:val="28"/>
        </w:rPr>
        <w:t>ПОСТАНОВЛЯЮ:</w:t>
      </w:r>
    </w:p>
    <w:p w:rsidR="00E4559A" w:rsidRPr="000B51C9" w:rsidRDefault="00E4559A" w:rsidP="00E4559A">
      <w:pPr>
        <w:pStyle w:val="aa"/>
        <w:ind w:left="0" w:right="109" w:firstLine="112"/>
        <w:rPr>
          <w:rFonts w:ascii="PT Astra Serif" w:hAnsi="PT Astra Serif"/>
          <w:bCs/>
          <w:sz w:val="28"/>
          <w:szCs w:val="28"/>
        </w:rPr>
      </w:pPr>
      <w:r w:rsidRPr="000B51C9">
        <w:rPr>
          <w:rFonts w:ascii="PT Astra Serif" w:hAnsi="PT Astra Serif"/>
          <w:sz w:val="28"/>
          <w:szCs w:val="28"/>
        </w:rPr>
        <w:t xml:space="preserve">       1. Утвердить муниципальную программу «Комплексное развитие муниципального образования город Аткарск»</w:t>
      </w:r>
      <w:r w:rsidRPr="000B51C9">
        <w:rPr>
          <w:rFonts w:ascii="PT Astra Serif" w:hAnsi="PT Astra Serif"/>
          <w:bCs/>
          <w:sz w:val="28"/>
          <w:szCs w:val="28"/>
        </w:rPr>
        <w:t>.</w:t>
      </w:r>
    </w:p>
    <w:p w:rsidR="00E4559A" w:rsidRPr="000B51C9" w:rsidRDefault="00E4559A" w:rsidP="00E4559A">
      <w:pPr>
        <w:pStyle w:val="aa"/>
        <w:tabs>
          <w:tab w:val="left" w:pos="-3402"/>
        </w:tabs>
        <w:ind w:left="0" w:right="112" w:firstLine="0"/>
        <w:rPr>
          <w:rFonts w:ascii="PT Astra Serif" w:hAnsi="PT Astra Serif"/>
          <w:sz w:val="28"/>
          <w:szCs w:val="28"/>
        </w:rPr>
      </w:pPr>
      <w:r w:rsidRPr="000B51C9">
        <w:rPr>
          <w:rFonts w:ascii="PT Astra Serif" w:hAnsi="PT Astra Serif"/>
          <w:sz w:val="28"/>
          <w:szCs w:val="28"/>
        </w:rPr>
        <w:t xml:space="preserve">        2. Настоящее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п</w:t>
      </w:r>
      <w:r w:rsidRPr="000B51C9">
        <w:rPr>
          <w:rFonts w:ascii="PT Astra Serif" w:hAnsi="PT Astra Serif"/>
          <w:sz w:val="28"/>
          <w:szCs w:val="28"/>
        </w:rPr>
        <w:t>остановление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вступает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в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силу</w:t>
      </w:r>
      <w:r w:rsidRPr="000B51C9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со дня его официального опубликования.</w:t>
      </w:r>
    </w:p>
    <w:p w:rsidR="00E4559A" w:rsidRPr="000B51C9" w:rsidRDefault="00E4559A" w:rsidP="00E4559A">
      <w:pPr>
        <w:pStyle w:val="aa"/>
        <w:tabs>
          <w:tab w:val="left" w:pos="-3402"/>
        </w:tabs>
        <w:ind w:left="0" w:right="112" w:firstLine="0"/>
        <w:rPr>
          <w:rFonts w:ascii="PT Astra Serif" w:hAnsi="PT Astra Serif"/>
          <w:sz w:val="28"/>
          <w:szCs w:val="28"/>
        </w:rPr>
      </w:pPr>
      <w:r w:rsidRPr="000B51C9">
        <w:rPr>
          <w:rFonts w:ascii="PT Astra Serif" w:hAnsi="PT Astra Serif"/>
          <w:sz w:val="28"/>
          <w:szCs w:val="28"/>
        </w:rPr>
        <w:t xml:space="preserve">        3. Контроль за исполнением настоящего постановления возложить на первого заместителя главы администрации К.А. Егорова</w:t>
      </w:r>
    </w:p>
    <w:p w:rsidR="00E4559A" w:rsidRPr="000B51C9" w:rsidRDefault="00E4559A" w:rsidP="00E4559A">
      <w:pPr>
        <w:pStyle w:val="aa"/>
        <w:tabs>
          <w:tab w:val="left" w:pos="-3402"/>
        </w:tabs>
        <w:ind w:left="0" w:right="112" w:firstLine="851"/>
        <w:rPr>
          <w:rFonts w:ascii="PT Astra Serif" w:hAnsi="PT Astra Serif"/>
          <w:sz w:val="28"/>
          <w:szCs w:val="28"/>
        </w:rPr>
      </w:pPr>
    </w:p>
    <w:p w:rsidR="00E4559A" w:rsidRPr="000B51C9" w:rsidRDefault="00E4559A" w:rsidP="00E4559A">
      <w:pPr>
        <w:pStyle w:val="aa"/>
        <w:tabs>
          <w:tab w:val="left" w:pos="-3402"/>
        </w:tabs>
        <w:ind w:left="0" w:right="112" w:firstLine="851"/>
        <w:rPr>
          <w:rFonts w:ascii="PT Astra Serif" w:hAnsi="PT Astra Serif"/>
          <w:sz w:val="28"/>
          <w:szCs w:val="28"/>
        </w:rPr>
      </w:pPr>
    </w:p>
    <w:p w:rsidR="00E4559A" w:rsidRPr="000B51C9" w:rsidRDefault="00E4559A" w:rsidP="00FA0426">
      <w:pPr>
        <w:jc w:val="both"/>
        <w:rPr>
          <w:rStyle w:val="a8"/>
          <w:rFonts w:ascii="PT Astra Serif" w:hAnsi="PT Astra Serif"/>
          <w:b/>
          <w:bCs/>
        </w:rPr>
      </w:pPr>
      <w:r w:rsidRPr="000B51C9">
        <w:rPr>
          <w:rStyle w:val="a8"/>
          <w:rFonts w:ascii="PT Astra Serif" w:hAnsi="PT Astra Serif"/>
          <w:b/>
          <w:bCs/>
        </w:rPr>
        <w:t xml:space="preserve">Глава муниципального района      </w:t>
      </w:r>
      <w:r w:rsidR="00FA0426" w:rsidRPr="000B51C9">
        <w:rPr>
          <w:rStyle w:val="a8"/>
          <w:rFonts w:ascii="PT Astra Serif" w:hAnsi="PT Astra Serif"/>
          <w:b/>
          <w:bCs/>
        </w:rPr>
        <w:t xml:space="preserve">                </w:t>
      </w:r>
      <w:r w:rsidRPr="000B51C9">
        <w:rPr>
          <w:rStyle w:val="a8"/>
          <w:rFonts w:ascii="PT Astra Serif" w:hAnsi="PT Astra Serif"/>
          <w:b/>
          <w:bCs/>
        </w:rPr>
        <w:t xml:space="preserve">                                     В.В. Елин</w:t>
      </w:r>
    </w:p>
    <w:p w:rsidR="00E4559A" w:rsidRPr="000B51C9" w:rsidRDefault="00E4559A" w:rsidP="00FA0426">
      <w:pPr>
        <w:jc w:val="both"/>
        <w:rPr>
          <w:rFonts w:ascii="PT Astra Serif" w:hAnsi="PT Astra Serif"/>
          <w:sz w:val="28"/>
          <w:szCs w:val="28"/>
        </w:rPr>
      </w:pPr>
    </w:p>
    <w:p w:rsidR="00DE682A" w:rsidRPr="000B51C9" w:rsidRDefault="00DE682A" w:rsidP="00FA0426">
      <w:pPr>
        <w:jc w:val="both"/>
        <w:rPr>
          <w:rFonts w:ascii="PT Astra Serif" w:hAnsi="PT Astra Serif"/>
          <w:sz w:val="28"/>
          <w:szCs w:val="28"/>
        </w:rPr>
      </w:pPr>
    </w:p>
    <w:p w:rsidR="00DE682A" w:rsidRPr="000B51C9" w:rsidRDefault="00DE682A" w:rsidP="00FA0426">
      <w:pPr>
        <w:jc w:val="both"/>
        <w:rPr>
          <w:rFonts w:ascii="PT Astra Serif" w:hAnsi="PT Astra Serif"/>
          <w:sz w:val="28"/>
          <w:szCs w:val="28"/>
        </w:rPr>
      </w:pPr>
    </w:p>
    <w:p w:rsidR="00DE682A" w:rsidRPr="000B51C9" w:rsidRDefault="00DE682A" w:rsidP="00FA0426">
      <w:pPr>
        <w:jc w:val="both"/>
        <w:rPr>
          <w:rFonts w:ascii="PT Astra Serif" w:hAnsi="PT Astra Serif"/>
          <w:sz w:val="28"/>
          <w:szCs w:val="28"/>
        </w:rPr>
      </w:pPr>
    </w:p>
    <w:p w:rsidR="00DE682A" w:rsidRPr="000B51C9" w:rsidRDefault="00DE682A" w:rsidP="00FA0426">
      <w:pPr>
        <w:jc w:val="both"/>
        <w:rPr>
          <w:rFonts w:ascii="PT Astra Serif" w:hAnsi="PT Astra Serif"/>
          <w:sz w:val="28"/>
          <w:szCs w:val="28"/>
        </w:rPr>
      </w:pPr>
    </w:p>
    <w:p w:rsidR="00DE682A" w:rsidRPr="000B51C9" w:rsidRDefault="00DE682A" w:rsidP="00FA0426">
      <w:pPr>
        <w:jc w:val="both"/>
        <w:rPr>
          <w:rFonts w:ascii="PT Astra Serif" w:hAnsi="PT Astra Serif"/>
          <w:sz w:val="28"/>
          <w:szCs w:val="28"/>
        </w:rPr>
      </w:pPr>
    </w:p>
    <w:p w:rsidR="00867FD7" w:rsidRPr="000B51C9" w:rsidRDefault="00867FD7" w:rsidP="00FA0426">
      <w:pPr>
        <w:jc w:val="both"/>
        <w:rPr>
          <w:rFonts w:ascii="PT Astra Serif" w:hAnsi="PT Astra Serif"/>
          <w:sz w:val="28"/>
          <w:szCs w:val="28"/>
        </w:rPr>
      </w:pPr>
    </w:p>
    <w:p w:rsidR="00867FD7" w:rsidRPr="000B51C9" w:rsidRDefault="00867FD7" w:rsidP="00FA0426">
      <w:pPr>
        <w:jc w:val="both"/>
        <w:rPr>
          <w:rFonts w:ascii="PT Astra Serif" w:hAnsi="PT Astra Serif"/>
          <w:sz w:val="28"/>
          <w:szCs w:val="28"/>
        </w:rPr>
      </w:pPr>
    </w:p>
    <w:p w:rsidR="00867FD7" w:rsidRPr="000B51C9" w:rsidRDefault="00867FD7" w:rsidP="00FA0426">
      <w:pPr>
        <w:jc w:val="both"/>
        <w:rPr>
          <w:rFonts w:ascii="PT Astra Serif" w:hAnsi="PT Astra Serif"/>
          <w:sz w:val="28"/>
          <w:szCs w:val="28"/>
        </w:rPr>
      </w:pPr>
    </w:p>
    <w:p w:rsidR="00DE682A" w:rsidRPr="000B51C9" w:rsidRDefault="00DE682A" w:rsidP="00DE682A">
      <w:pPr>
        <w:spacing w:line="297" w:lineRule="exact"/>
        <w:ind w:right="98"/>
        <w:jc w:val="center"/>
        <w:rPr>
          <w:rFonts w:ascii="PT Astra Serif" w:hAnsi="PT Astra Serif"/>
          <w:b/>
          <w:sz w:val="28"/>
          <w:szCs w:val="28"/>
        </w:rPr>
      </w:pPr>
      <w:r w:rsidRPr="000B51C9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DE682A" w:rsidRPr="000B51C9" w:rsidRDefault="00DE682A" w:rsidP="00DE682A">
      <w:pPr>
        <w:pStyle w:val="1"/>
        <w:spacing w:line="297" w:lineRule="exact"/>
        <w:ind w:left="0" w:right="98"/>
        <w:jc w:val="center"/>
        <w:rPr>
          <w:rFonts w:ascii="PT Astra Serif" w:hAnsi="PT Astra Serif"/>
          <w:sz w:val="28"/>
          <w:szCs w:val="28"/>
        </w:rPr>
      </w:pPr>
      <w:r w:rsidRPr="000B51C9">
        <w:rPr>
          <w:rFonts w:ascii="PT Astra Serif" w:hAnsi="PT Astra Serif"/>
          <w:sz w:val="28"/>
          <w:szCs w:val="28"/>
        </w:rPr>
        <w:t>муниципальной</w:t>
      </w:r>
      <w:r w:rsidRPr="000B51C9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программы</w:t>
      </w:r>
    </w:p>
    <w:p w:rsidR="00DE682A" w:rsidRPr="000B51C9" w:rsidRDefault="00DE682A" w:rsidP="00DE682A">
      <w:pPr>
        <w:spacing w:before="1"/>
        <w:ind w:right="98"/>
        <w:jc w:val="center"/>
        <w:rPr>
          <w:rFonts w:ascii="PT Astra Serif" w:hAnsi="PT Astra Serif"/>
          <w:sz w:val="28"/>
          <w:szCs w:val="28"/>
        </w:rPr>
      </w:pPr>
      <w:r w:rsidRPr="000B51C9">
        <w:rPr>
          <w:rFonts w:ascii="PT Astra Serif" w:hAnsi="PT Astra Serif"/>
          <w:b/>
          <w:sz w:val="28"/>
          <w:szCs w:val="28"/>
        </w:rPr>
        <w:t>«КОМПЛЕКСНОЕ РАЗВИТИЕ МУНИЦИПАЛЬНОГО ОБРАЗОВАНИЯ ГОРОД АТКАРСК</w:t>
      </w:r>
      <w:r w:rsidRPr="000B51C9">
        <w:rPr>
          <w:rFonts w:ascii="PT Astra Serif" w:hAnsi="PT Astra Serif"/>
          <w:sz w:val="28"/>
          <w:szCs w:val="28"/>
        </w:rPr>
        <w:t xml:space="preserve">» </w:t>
      </w:r>
    </w:p>
    <w:p w:rsidR="00DE682A" w:rsidRPr="000B51C9" w:rsidRDefault="00DE682A" w:rsidP="00DE682A">
      <w:pPr>
        <w:spacing w:before="1"/>
        <w:ind w:right="98"/>
        <w:jc w:val="center"/>
        <w:rPr>
          <w:rFonts w:ascii="PT Astra Serif" w:hAnsi="PT Astra Serif"/>
          <w:sz w:val="28"/>
          <w:szCs w:val="28"/>
        </w:rPr>
      </w:pPr>
      <w:r w:rsidRPr="000B51C9">
        <w:rPr>
          <w:rFonts w:ascii="PT Astra Serif" w:hAnsi="PT Astra Serif"/>
          <w:sz w:val="28"/>
          <w:szCs w:val="28"/>
        </w:rPr>
        <w:t>(далее</w:t>
      </w:r>
      <w:r w:rsidRPr="000B51C9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-</w:t>
      </w:r>
      <w:r w:rsidRPr="000B51C9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муниципальная</w:t>
      </w:r>
      <w:r w:rsidRPr="000B51C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0B51C9">
        <w:rPr>
          <w:rFonts w:ascii="PT Astra Serif" w:hAnsi="PT Astra Serif"/>
          <w:sz w:val="28"/>
          <w:szCs w:val="28"/>
        </w:rPr>
        <w:t>программа)</w:t>
      </w:r>
    </w:p>
    <w:p w:rsidR="00DE682A" w:rsidRPr="000B51C9" w:rsidRDefault="00DE682A" w:rsidP="00DE682A">
      <w:pPr>
        <w:spacing w:before="1"/>
        <w:ind w:right="98"/>
        <w:jc w:val="center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0"/>
        <w:gridCol w:w="1984"/>
        <w:gridCol w:w="1843"/>
        <w:gridCol w:w="1985"/>
      </w:tblGrid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0B51C9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/>
              </w:rPr>
              <w:t>Постановление Правительства Российской  Федерации от 31 мая 2019 года № 696 «Об утверждении государственной программы Российской Федерации «Комплексное развитие сельских территорий»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Егоров К.А.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Заместитель главы администрации (по направлению соц сферы) Шерешилова Л.В.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Заместитель главы администрации (по направлению ЖКХ) Крякин А.А.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Управление сельского хозяйства администрации муниципального района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Отдел ЖКХ администрации муниципального района 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Отсутствуют 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Отсутствуют 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-повышение качества жизни и уровня благосостояния населения;</w:t>
            </w:r>
          </w:p>
          <w:p w:rsidR="00DE682A" w:rsidRPr="000B51C9" w:rsidRDefault="00DE682A" w:rsidP="00C85BF0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-создание условий, обеспечивающих для населения муниципального образования город Аткарск возможность вести здоровый образ жизни, систематически заниматься физической культурой и спортом, иметь доступ к развитой спортивной инфраструктуре;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-повышение уровня занятости населения;</w:t>
            </w:r>
          </w:p>
          <w:p w:rsidR="00DE682A" w:rsidRPr="000B51C9" w:rsidRDefault="00DE682A" w:rsidP="00C85BF0">
            <w:pPr>
              <w:ind w:right="-6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-повышение уровня комплексного обустройства территорий;</w:t>
            </w:r>
          </w:p>
          <w:p w:rsidR="00DE682A" w:rsidRPr="000B51C9" w:rsidRDefault="00DE682A" w:rsidP="00C85BF0">
            <w:pPr>
              <w:ind w:right="-6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-улучшение спортивной материально-технической базы, повышение уровня физической подготовки населения;</w:t>
            </w:r>
          </w:p>
          <w:p w:rsidR="00DE682A" w:rsidRPr="000B51C9" w:rsidRDefault="00DE682A" w:rsidP="00C85BF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>-пропаганда здорового образа жизни среди всех слоев населения района, массового и профессионального спорта;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-увеличение числа жителей систематически занимающихся физической культурой и спортом;</w:t>
            </w:r>
          </w:p>
          <w:p w:rsidR="00DE682A" w:rsidRPr="000B51C9" w:rsidRDefault="00DE682A" w:rsidP="00C85BF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-увеличение охвата детей и подростков, занимающихся в школе физической культурой;</w:t>
            </w:r>
          </w:p>
          <w:p w:rsidR="00DE682A" w:rsidRPr="000B51C9" w:rsidRDefault="00DE682A" w:rsidP="00C85BF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-улучшение качества питьевого водоснабжения;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2025-2026 г.г.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расходы (тыс. руб.)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B51C9">
              <w:rPr>
                <w:rFonts w:ascii="PT Astra Serif" w:hAnsi="PT Astra Serif" w:cs="Times New Roman"/>
                <w:sz w:val="28"/>
                <w:szCs w:val="28"/>
              </w:rPr>
              <w:t>местный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B51C9">
              <w:rPr>
                <w:rFonts w:ascii="PT Astra Serif" w:hAnsi="PT Astra Serif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646637,3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260231,2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386406,1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B51C9">
              <w:rPr>
                <w:rFonts w:ascii="PT Astra Serif" w:hAnsi="PT Astra Serif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13196,6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5310,8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7885,8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B51C9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(прогнозно)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170753,8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29504,7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141249,1</w:t>
            </w:r>
          </w:p>
        </w:tc>
      </w:tr>
      <w:tr w:rsidR="00DE682A" w:rsidRPr="000B51C9" w:rsidTr="00C85BF0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ind w:right="-6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-доля населения в возрасте от 3 до 79 лет систематически занимающиеся физической культурой и спортом;</w:t>
            </w:r>
          </w:p>
          <w:p w:rsidR="00DE682A" w:rsidRPr="000B51C9" w:rsidRDefault="00DE682A" w:rsidP="00C85BF0">
            <w:pPr>
              <w:ind w:right="-6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>-</w:t>
            </w:r>
            <w:r w:rsidRPr="000B51C9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уровень обеспеченности населения питьевой водой;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E682A" w:rsidRPr="000B51C9" w:rsidRDefault="00DE682A" w:rsidP="00DE682A">
      <w:pPr>
        <w:pStyle w:val="3"/>
        <w:shd w:val="clear" w:color="auto" w:fill="FFFFFF"/>
        <w:spacing w:before="0" w:after="0"/>
        <w:jc w:val="center"/>
        <w:textAlignment w:val="baseline"/>
        <w:rPr>
          <w:rFonts w:ascii="PT Astra Serif" w:hAnsi="PT Astra Serif" w:cs="Arial"/>
          <w:color w:val="auto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9740"/>
      </w:tblGrid>
      <w:tr w:rsidR="00A873C0" w:rsidRPr="000B51C9" w:rsidTr="00A873C0">
        <w:tc>
          <w:tcPr>
            <w:tcW w:w="9740" w:type="dxa"/>
          </w:tcPr>
          <w:p w:rsidR="00A873C0" w:rsidRPr="000B51C9" w:rsidRDefault="00A873C0" w:rsidP="00A873C0">
            <w:pPr>
              <w:pStyle w:val="3"/>
              <w:shd w:val="clear" w:color="auto" w:fill="FFFFFF"/>
              <w:spacing w:before="0" w:after="0"/>
              <w:jc w:val="center"/>
              <w:textAlignment w:val="baseline"/>
              <w:outlineLvl w:val="2"/>
              <w:rPr>
                <w:rFonts w:ascii="PT Astra Serif" w:hAnsi="PT Astra Serif" w:cs="Arial"/>
                <w:color w:val="auto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color w:val="auto"/>
                <w:sz w:val="28"/>
                <w:szCs w:val="28"/>
              </w:rPr>
              <w:t>1. Характеристика текущего состояния</w:t>
            </w:r>
          </w:p>
          <w:p w:rsidR="00BC34A7" w:rsidRPr="000B51C9" w:rsidRDefault="00BC34A7" w:rsidP="00BC34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873C0" w:rsidRPr="000B51C9" w:rsidRDefault="00BC34A7" w:rsidP="00BC34A7">
            <w:pPr>
              <w:pStyle w:val="a9"/>
              <w:shd w:val="clear" w:color="auto" w:fill="auto"/>
              <w:ind w:firstLine="0"/>
              <w:rPr>
                <w:rFonts w:ascii="PT Astra Serif" w:hAnsi="PT Astra Serif" w:cs="Arial"/>
                <w:shd w:val="clear" w:color="auto" w:fill="FFFFFF"/>
              </w:rPr>
            </w:pPr>
            <w:r w:rsidRPr="000B51C9">
              <w:rPr>
                <w:rFonts w:ascii="PT Astra Serif" w:hAnsi="PT Astra Serif" w:cs="Arial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hd w:val="clear" w:color="auto" w:fill="FFFFFF"/>
              </w:rPr>
              <w:t>Городские территории обладают мощным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города препятствует его переходу к динамичному устойчивому развитию.</w:t>
            </w:r>
          </w:p>
          <w:p w:rsidR="00A873C0" w:rsidRPr="000B51C9" w:rsidRDefault="00BC34A7" w:rsidP="00BC34A7">
            <w:pPr>
              <w:pStyle w:val="a9"/>
              <w:shd w:val="clear" w:color="auto" w:fill="auto"/>
              <w:ind w:firstLine="0"/>
              <w:rPr>
                <w:rFonts w:ascii="PT Astra Serif" w:hAnsi="PT Astra Serif" w:cs="Arial"/>
                <w:shd w:val="clear" w:color="auto" w:fill="FFFFFF"/>
              </w:rPr>
            </w:pPr>
            <w:r w:rsidRPr="000B51C9">
              <w:rPr>
                <w:rFonts w:ascii="PT Astra Serif" w:hAnsi="PT Astra Serif" w:cs="Arial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hd w:val="clear" w:color="auto" w:fill="FFFFFF"/>
              </w:rPr>
              <w:t>Современное состояние существующей социальной, инженерной и транспортной инфраструктуры характеризуется низким качеством существующих объектов, их несоответствием потребностям городского населения, снижением объемов капитальных вложений в создание новых объектов, а также необходимостью замены устаревшего оборудования.</w:t>
            </w:r>
          </w:p>
          <w:p w:rsidR="00A873C0" w:rsidRPr="000B51C9" w:rsidRDefault="00BC34A7" w:rsidP="00BC34A7">
            <w:pPr>
              <w:pStyle w:val="a9"/>
              <w:shd w:val="clear" w:color="auto" w:fill="auto"/>
              <w:ind w:firstLine="0"/>
              <w:rPr>
                <w:rFonts w:ascii="PT Astra Serif" w:hAnsi="PT Astra Serif" w:cs="Arial"/>
                <w:shd w:val="clear" w:color="auto" w:fill="FFFFFF"/>
              </w:rPr>
            </w:pPr>
            <w:r w:rsidRPr="000B51C9">
              <w:rPr>
                <w:rFonts w:ascii="PT Astra Serif" w:hAnsi="PT Astra Serif" w:cs="Arial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hd w:val="clear" w:color="auto" w:fill="FFFFFF"/>
              </w:rPr>
              <w:t>В целях повышения привлекательности местности для комфортного проживания и приложения труда необходимо повысить уровень комплексного обустройства населенных пунктов, расположенных в городской местности, объектами социальной и инженерной инфраструктуры.</w:t>
            </w:r>
          </w:p>
          <w:p w:rsidR="00A873C0" w:rsidRPr="000B51C9" w:rsidRDefault="00A873C0" w:rsidP="00A873C0">
            <w:pPr>
              <w:pStyle w:val="4"/>
              <w:shd w:val="clear" w:color="auto" w:fill="FFFFFF"/>
              <w:spacing w:before="0" w:after="0"/>
              <w:jc w:val="center"/>
              <w:textAlignment w:val="baseline"/>
              <w:outlineLvl w:val="3"/>
              <w:rPr>
                <w:rFonts w:ascii="PT Astra Serif" w:hAnsi="PT Astra Serif" w:cs="Arial"/>
                <w:color w:val="auto"/>
              </w:rPr>
            </w:pPr>
          </w:p>
          <w:p w:rsidR="00A873C0" w:rsidRPr="000B51C9" w:rsidRDefault="00A873C0" w:rsidP="00A873C0">
            <w:pPr>
              <w:pStyle w:val="4"/>
              <w:shd w:val="clear" w:color="auto" w:fill="FFFFFF"/>
              <w:spacing w:before="0" w:after="0"/>
              <w:jc w:val="center"/>
              <w:textAlignment w:val="baseline"/>
              <w:outlineLvl w:val="3"/>
              <w:rPr>
                <w:rFonts w:ascii="PT Astra Serif" w:hAnsi="PT Astra Serif" w:cs="Arial"/>
                <w:color w:val="auto"/>
              </w:rPr>
            </w:pPr>
            <w:r w:rsidRPr="000B51C9">
              <w:rPr>
                <w:rFonts w:ascii="PT Astra Serif" w:hAnsi="PT Astra Serif" w:cs="Arial"/>
                <w:color w:val="auto"/>
              </w:rPr>
              <w:t>2. Цели и задачи программы</w:t>
            </w:r>
          </w:p>
          <w:p w:rsidR="00BC34A7" w:rsidRPr="000B51C9" w:rsidRDefault="00BC34A7" w:rsidP="00BC34A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873C0" w:rsidRPr="000B51C9" w:rsidRDefault="00BC34A7" w:rsidP="00BC34A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>Целями программы являются:</w:t>
            </w:r>
          </w:p>
          <w:p w:rsidR="00A873C0" w:rsidRPr="000B51C9" w:rsidRDefault="00BC34A7" w:rsidP="00A873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-</w:t>
            </w:r>
            <w:r w:rsidRPr="000B51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повышение качества жизни и уровня благосостояния населения;</w:t>
            </w:r>
          </w:p>
          <w:p w:rsidR="00A873C0" w:rsidRPr="000B51C9" w:rsidRDefault="00BC34A7" w:rsidP="00A873C0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-</w:t>
            </w:r>
            <w:r w:rsidRPr="000B51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создание условий, обеспечивающих для населения муниципального образования город Аткарск возможность вести здоровый образ жизни, систематически заниматься физической культурой и спортом, иметь доступ к развитой спортивной инфраструктуре;</w:t>
            </w:r>
          </w:p>
          <w:p w:rsidR="00A873C0" w:rsidRPr="000B51C9" w:rsidRDefault="00BC34A7" w:rsidP="00BC34A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>Для достижения поставленных целей с учетом объективных потребностей  жителей муниципального образования город Аткарск необходимо решить ряд взаимосвязанных задач:</w:t>
            </w:r>
          </w:p>
          <w:p w:rsidR="00A873C0" w:rsidRPr="000B51C9" w:rsidRDefault="00BC34A7" w:rsidP="00A873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-</w:t>
            </w:r>
            <w:r w:rsidRPr="000B51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повышение уровня занятости населения;</w:t>
            </w:r>
          </w:p>
          <w:p w:rsidR="00A873C0" w:rsidRPr="000B51C9" w:rsidRDefault="00BC34A7" w:rsidP="00A873C0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-</w:t>
            </w:r>
            <w:r w:rsidRPr="000B51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повышение уровня комплексного обустройства территорий;</w:t>
            </w:r>
          </w:p>
          <w:p w:rsidR="00A873C0" w:rsidRPr="000B51C9" w:rsidRDefault="00BC34A7" w:rsidP="00A873C0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-</w:t>
            </w:r>
            <w:r w:rsidRPr="000B51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улучшение спортивной материально-технической базы, повышение уровня физической подготовки населения;</w:t>
            </w:r>
          </w:p>
          <w:p w:rsidR="00A873C0" w:rsidRPr="000B51C9" w:rsidRDefault="00BC34A7" w:rsidP="00A873C0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873C0"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здорового образа жизни среди всех слоев населения района, массового и профессионального спорта;</w:t>
            </w:r>
          </w:p>
          <w:p w:rsidR="00A873C0" w:rsidRPr="000B51C9" w:rsidRDefault="00BC34A7" w:rsidP="00A873C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  <w:r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873C0" w:rsidRPr="000B51C9">
              <w:rPr>
                <w:rFonts w:ascii="PT Astra Serif" w:hAnsi="PT Astra Serif"/>
                <w:sz w:val="28"/>
                <w:szCs w:val="28"/>
                <w:lang w:eastAsia="en-US"/>
              </w:rPr>
              <w:t>вовлечение и активные занятия физической культурой и спортом молодежи района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  <w:p w:rsidR="00A873C0" w:rsidRPr="000B51C9" w:rsidRDefault="00A873C0" w:rsidP="00A873C0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</w:p>
          <w:p w:rsidR="00A873C0" w:rsidRPr="000B51C9" w:rsidRDefault="00A873C0" w:rsidP="00A873C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b/>
                <w:sz w:val="28"/>
                <w:szCs w:val="28"/>
              </w:rPr>
              <w:t>3.</w:t>
            </w:r>
            <w:r w:rsidR="000B51C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0B51C9">
              <w:rPr>
                <w:rFonts w:ascii="PT Astra Serif" w:hAnsi="PT Astra Serif" w:cs="Arial"/>
                <w:b/>
                <w:sz w:val="28"/>
                <w:szCs w:val="28"/>
              </w:rPr>
              <w:t>Перечень комплексов процессных мероприятий.</w:t>
            </w:r>
          </w:p>
          <w:p w:rsidR="00BC34A7" w:rsidRPr="000B51C9" w:rsidRDefault="00BC34A7" w:rsidP="00A873C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A873C0" w:rsidRPr="000B51C9" w:rsidRDefault="00BC34A7" w:rsidP="00BC34A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>1.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 xml:space="preserve"> Реконструкция стадиона «Локомотив» по адресу: г. Аткарск, ул. Ленина, 183</w:t>
            </w:r>
          </w:p>
          <w:p w:rsidR="00A873C0" w:rsidRPr="000B51C9" w:rsidRDefault="00BC34A7" w:rsidP="00BC34A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/>
                <w:sz w:val="28"/>
                <w:szCs w:val="28"/>
              </w:rPr>
              <w:t>2. Строительство водозабора по адресу: г. Аткарск, ул. Лермонтова</w:t>
            </w:r>
          </w:p>
          <w:p w:rsidR="00A873C0" w:rsidRPr="000B51C9" w:rsidRDefault="00A873C0" w:rsidP="00A873C0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</w:p>
          <w:p w:rsidR="00955045" w:rsidRPr="000B51C9" w:rsidRDefault="00955045" w:rsidP="0095504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</w:p>
          <w:p w:rsidR="00867FD7" w:rsidRPr="000B51C9" w:rsidRDefault="00867FD7" w:rsidP="0095504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</w:p>
          <w:p w:rsidR="00A873C0" w:rsidRPr="000B51C9" w:rsidRDefault="00A873C0" w:rsidP="00A873C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b/>
                <w:sz w:val="28"/>
                <w:szCs w:val="28"/>
              </w:rPr>
              <w:lastRenderedPageBreak/>
              <w:t>4. Планируемые конечные результаты реализации программы</w:t>
            </w:r>
          </w:p>
          <w:p w:rsidR="00955045" w:rsidRPr="000B51C9" w:rsidRDefault="00955045" w:rsidP="00A873C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A873C0" w:rsidRPr="000B51C9" w:rsidRDefault="00955045" w:rsidP="0095504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>Решение поставленных программой задач обеспечит достижение намеченных целей, будет способствовать росту экономической эффективности муниципального образования город Аткарск.</w:t>
            </w:r>
          </w:p>
          <w:p w:rsidR="00A873C0" w:rsidRPr="000B51C9" w:rsidRDefault="00955045" w:rsidP="0095504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>Использование комплексного подхода к повышению уровня комфортности проживания будет способствовать созданию благоприятных условий для повышения инвестиционной активности, созданию новых рабочих мест, расширению налогооблагаемой базы местного бюджета и обеспечению роста экономики.</w:t>
            </w:r>
          </w:p>
          <w:p w:rsidR="00A873C0" w:rsidRPr="000B51C9" w:rsidRDefault="00955045" w:rsidP="0095504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 xml:space="preserve">Программа носит социально ориентированный характер. Приоритетными направлениями ее реализации являются комплексное обустройство муниципального образования город Аткарск, содействие улучшению жилищных условий. </w:t>
            </w:r>
          </w:p>
          <w:p w:rsidR="00A873C0" w:rsidRPr="000B51C9" w:rsidRDefault="00A873C0" w:rsidP="00A873C0">
            <w:pPr>
              <w:pStyle w:val="3"/>
              <w:shd w:val="clear" w:color="auto" w:fill="FFFFFF"/>
              <w:spacing w:before="0" w:after="0"/>
              <w:jc w:val="center"/>
              <w:textAlignment w:val="baseline"/>
              <w:outlineLvl w:val="2"/>
              <w:rPr>
                <w:rFonts w:ascii="PT Astra Serif" w:hAnsi="PT Astra Serif" w:cs="Arial"/>
                <w:color w:val="auto"/>
                <w:sz w:val="28"/>
                <w:szCs w:val="28"/>
              </w:rPr>
            </w:pPr>
          </w:p>
          <w:p w:rsidR="00A873C0" w:rsidRPr="000B51C9" w:rsidRDefault="00A873C0" w:rsidP="00A873C0">
            <w:pPr>
              <w:pStyle w:val="3"/>
              <w:shd w:val="clear" w:color="auto" w:fill="FFFFFF"/>
              <w:spacing w:before="0" w:after="0"/>
              <w:jc w:val="center"/>
              <w:textAlignment w:val="baseline"/>
              <w:outlineLvl w:val="2"/>
              <w:rPr>
                <w:rFonts w:ascii="PT Astra Serif" w:hAnsi="PT Astra Serif" w:cs="Arial"/>
                <w:color w:val="auto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color w:val="auto"/>
                <w:sz w:val="28"/>
                <w:szCs w:val="28"/>
              </w:rPr>
              <w:t>5.</w:t>
            </w:r>
            <w:r w:rsidR="000B51C9">
              <w:rPr>
                <w:rFonts w:ascii="PT Astra Serif" w:hAnsi="PT Astra Serif" w:cs="Arial"/>
                <w:color w:val="auto"/>
                <w:sz w:val="28"/>
                <w:szCs w:val="28"/>
              </w:rPr>
              <w:t xml:space="preserve"> </w:t>
            </w:r>
            <w:r w:rsidRPr="000B51C9">
              <w:rPr>
                <w:rFonts w:ascii="PT Astra Serif" w:hAnsi="PT Astra Serif" w:cs="Arial"/>
                <w:color w:val="auto"/>
                <w:sz w:val="28"/>
                <w:szCs w:val="28"/>
              </w:rPr>
              <w:t>Сроки и этапы реализации программы</w:t>
            </w:r>
          </w:p>
          <w:p w:rsidR="00955045" w:rsidRPr="000B51C9" w:rsidRDefault="00955045" w:rsidP="009550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873C0" w:rsidRPr="000B51C9" w:rsidRDefault="00955045" w:rsidP="0095504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  <w:r w:rsidRPr="000B51C9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="00A873C0" w:rsidRPr="000B51C9">
              <w:rPr>
                <w:rFonts w:ascii="PT Astra Serif" w:hAnsi="PT Astra Serif" w:cs="Arial"/>
                <w:sz w:val="28"/>
                <w:szCs w:val="28"/>
              </w:rPr>
              <w:t xml:space="preserve">Срок реализации программы - 2025 - 2026 годы. </w:t>
            </w:r>
          </w:p>
          <w:p w:rsidR="00A873C0" w:rsidRPr="000B51C9" w:rsidRDefault="00A873C0" w:rsidP="00A873C0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</w:rPr>
            </w:pPr>
          </w:p>
          <w:p w:rsidR="00A873C0" w:rsidRPr="000B51C9" w:rsidRDefault="00A873C0" w:rsidP="00A873C0">
            <w:pPr>
              <w:tabs>
                <w:tab w:val="left" w:pos="240"/>
                <w:tab w:val="left" w:pos="709"/>
              </w:tabs>
              <w:ind w:right="-6"/>
              <w:jc w:val="center"/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  <w:t>6.</w:t>
            </w:r>
            <w:r w:rsidR="000B51C9"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0B51C9"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  <w:t>Ресурсное обеспечение Программы</w:t>
            </w:r>
          </w:p>
          <w:p w:rsidR="00955045" w:rsidRPr="000B51C9" w:rsidRDefault="00955045" w:rsidP="00A873C0">
            <w:pPr>
              <w:tabs>
                <w:tab w:val="left" w:pos="240"/>
                <w:tab w:val="left" w:pos="709"/>
              </w:tabs>
              <w:ind w:right="-6"/>
              <w:jc w:val="center"/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A873C0" w:rsidRPr="000B51C9" w:rsidRDefault="00955045" w:rsidP="00A873C0">
            <w:pPr>
              <w:tabs>
                <w:tab w:val="left" w:pos="709"/>
                <w:tab w:val="left" w:pos="2505"/>
              </w:tabs>
              <w:ind w:right="-6"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Объем финансового обеспечения на реализацию муниципальной программы составляет 830587,7  тыс. рублей, в том числе:</w:t>
            </w:r>
          </w:p>
          <w:p w:rsidR="00A873C0" w:rsidRPr="000B51C9" w:rsidRDefault="00955045" w:rsidP="00A873C0">
            <w:pPr>
              <w:tabs>
                <w:tab w:val="left" w:pos="2505"/>
              </w:tabs>
              <w:ind w:right="-6"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федеральный бюджет (прогнозно) – 646637,3 тыс. рублей;</w:t>
            </w:r>
          </w:p>
          <w:p w:rsidR="00A873C0" w:rsidRPr="000B51C9" w:rsidRDefault="00955045" w:rsidP="00A873C0">
            <w:pPr>
              <w:tabs>
                <w:tab w:val="left" w:pos="2505"/>
              </w:tabs>
              <w:ind w:right="-6"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областной бюджет (прогнозно) – 13196,6 тыс. рублей;</w:t>
            </w:r>
          </w:p>
          <w:p w:rsidR="00A873C0" w:rsidRPr="000B51C9" w:rsidRDefault="00955045" w:rsidP="00A873C0">
            <w:pPr>
              <w:tabs>
                <w:tab w:val="left" w:pos="2505"/>
              </w:tabs>
              <w:ind w:right="-6"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местный бюджет (прогнозно) –0,0 тыс. рублей;</w:t>
            </w:r>
          </w:p>
          <w:p w:rsidR="00A873C0" w:rsidRPr="000B51C9" w:rsidRDefault="00BE0736" w:rsidP="00A873C0">
            <w:pPr>
              <w:tabs>
                <w:tab w:val="left" w:pos="2505"/>
              </w:tabs>
              <w:ind w:right="-6"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внебюджетные источники (прогнозно)– 170753,8 тыс. рублей.</w:t>
            </w:r>
          </w:p>
          <w:p w:rsidR="00A873C0" w:rsidRPr="000B51C9" w:rsidRDefault="00A873C0" w:rsidP="00A873C0">
            <w:pPr>
              <w:ind w:right="-6"/>
              <w:jc w:val="both"/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A873C0" w:rsidRPr="000B51C9" w:rsidRDefault="00A873C0" w:rsidP="00A873C0">
            <w:pPr>
              <w:widowControl/>
              <w:ind w:right="-6"/>
              <w:jc w:val="center"/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  <w:t>7.</w:t>
            </w:r>
            <w:r w:rsidR="000B51C9"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0B51C9"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  <w:t>Организация управления реализацией Программы</w:t>
            </w:r>
          </w:p>
          <w:p w:rsidR="00A873C0" w:rsidRPr="000B51C9" w:rsidRDefault="00A873C0" w:rsidP="00A873C0">
            <w:pPr>
              <w:ind w:left="720" w:right="-6"/>
              <w:jc w:val="center"/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  <w:t>и контроль, за ходом ее выполнения</w:t>
            </w:r>
          </w:p>
          <w:p w:rsidR="00BE0736" w:rsidRPr="000B51C9" w:rsidRDefault="00BE0736" w:rsidP="00A873C0">
            <w:pPr>
              <w:ind w:left="720" w:right="-6"/>
              <w:jc w:val="center"/>
              <w:rPr>
                <w:rFonts w:ascii="PT Astra Serif" w:hAnsi="PT Astra Serif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:rsidR="00A873C0" w:rsidRPr="000B51C9" w:rsidRDefault="00BE0736" w:rsidP="00A873C0">
            <w:pPr>
              <w:tabs>
                <w:tab w:val="left" w:pos="709"/>
              </w:tabs>
              <w:ind w:right="-6"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A873C0" w:rsidRPr="000B51C9" w:rsidRDefault="00BE0736" w:rsidP="00A873C0">
            <w:pPr>
              <w:rPr>
                <w:rFonts w:ascii="PT Astra Serif" w:hAnsi="PT Astra Serif"/>
                <w:sz w:val="28"/>
                <w:szCs w:val="28"/>
              </w:rPr>
            </w:pPr>
            <w:r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 xml:space="preserve">       </w:t>
            </w:r>
            <w:r w:rsidR="00A873C0" w:rsidRPr="000B51C9">
              <w:rPr>
                <w:rFonts w:ascii="PT Astra Serif" w:hAnsi="PT Astra Serif"/>
                <w:bCs/>
                <w:color w:val="auto"/>
                <w:sz w:val="28"/>
                <w:szCs w:val="28"/>
                <w:shd w:val="clear" w:color="auto" w:fill="FFFFFF"/>
              </w:rPr>
              <w:t>Общий контроль, за исполнением Программы осуществляется у</w:t>
            </w:r>
            <w:r w:rsidR="00A873C0" w:rsidRPr="000B51C9">
              <w:rPr>
                <w:rFonts w:ascii="PT Astra Serif" w:hAnsi="PT Astra Serif"/>
                <w:color w:val="auto"/>
                <w:sz w:val="28"/>
                <w:szCs w:val="28"/>
              </w:rPr>
              <w:t>правлением сельского хозяйства администрации муниципального района.</w:t>
            </w:r>
          </w:p>
        </w:tc>
      </w:tr>
    </w:tbl>
    <w:p w:rsidR="00A873C0" w:rsidRPr="000B51C9" w:rsidRDefault="00A873C0" w:rsidP="00A873C0">
      <w:pPr>
        <w:rPr>
          <w:rFonts w:ascii="PT Astra Serif" w:hAnsi="PT Astra Serif"/>
          <w:sz w:val="28"/>
          <w:szCs w:val="28"/>
        </w:rPr>
      </w:pPr>
    </w:p>
    <w:p w:rsidR="00A873C0" w:rsidRPr="000B51C9" w:rsidRDefault="00A873C0" w:rsidP="00A873C0">
      <w:pPr>
        <w:rPr>
          <w:rFonts w:ascii="PT Astra Serif" w:hAnsi="PT Astra Serif"/>
        </w:rPr>
      </w:pPr>
    </w:p>
    <w:p w:rsidR="00A873C0" w:rsidRPr="000B51C9" w:rsidRDefault="00A873C0" w:rsidP="00A873C0">
      <w:pPr>
        <w:rPr>
          <w:rFonts w:ascii="PT Astra Serif" w:hAnsi="PT Astra Serif"/>
        </w:rPr>
      </w:pPr>
    </w:p>
    <w:p w:rsidR="00A873C0" w:rsidRPr="000B51C9" w:rsidRDefault="00A873C0" w:rsidP="00A873C0">
      <w:pPr>
        <w:rPr>
          <w:rFonts w:ascii="PT Astra Serif" w:hAnsi="PT Astra Serif"/>
        </w:rPr>
      </w:pPr>
    </w:p>
    <w:p w:rsidR="00A873C0" w:rsidRPr="000B51C9" w:rsidRDefault="00A873C0" w:rsidP="00A873C0">
      <w:pPr>
        <w:rPr>
          <w:rFonts w:ascii="PT Astra Serif" w:hAnsi="PT Astra Serif"/>
        </w:rPr>
      </w:pPr>
    </w:p>
    <w:p w:rsidR="00A873C0" w:rsidRPr="000B51C9" w:rsidRDefault="00A873C0" w:rsidP="00A873C0">
      <w:pPr>
        <w:rPr>
          <w:rFonts w:ascii="PT Astra Serif" w:hAnsi="PT Astra Serif"/>
        </w:rPr>
      </w:pPr>
    </w:p>
    <w:p w:rsidR="00A873C0" w:rsidRPr="000B51C9" w:rsidRDefault="00A873C0" w:rsidP="00A873C0">
      <w:pPr>
        <w:rPr>
          <w:rFonts w:ascii="PT Astra Serif" w:hAnsi="PT Astra Serif"/>
        </w:rPr>
      </w:pPr>
    </w:p>
    <w:p w:rsidR="00A873C0" w:rsidRPr="000B51C9" w:rsidRDefault="00A873C0" w:rsidP="00A873C0">
      <w:pPr>
        <w:rPr>
          <w:rFonts w:ascii="PT Astra Serif" w:hAnsi="PT Astra Serif"/>
        </w:rPr>
      </w:pPr>
    </w:p>
    <w:p w:rsidR="000E35B1" w:rsidRPr="000B51C9" w:rsidRDefault="000E35B1" w:rsidP="00A873C0">
      <w:pPr>
        <w:rPr>
          <w:rFonts w:ascii="PT Astra Serif" w:hAnsi="PT Astra Serif"/>
        </w:rPr>
        <w:sectPr w:rsidR="000E35B1" w:rsidRPr="000B51C9" w:rsidSect="000E35B1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09" w:type="dxa"/>
        <w:tblLook w:val="01E0"/>
      </w:tblPr>
      <w:tblGrid>
        <w:gridCol w:w="9288"/>
        <w:gridCol w:w="5421"/>
      </w:tblGrid>
      <w:tr w:rsidR="00DE682A" w:rsidRPr="000B51C9" w:rsidTr="006E0E2C">
        <w:tc>
          <w:tcPr>
            <w:tcW w:w="9288" w:type="dxa"/>
          </w:tcPr>
          <w:p w:rsidR="00A873C0" w:rsidRPr="000B51C9" w:rsidRDefault="00A873C0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A873C0" w:rsidRPr="000B51C9" w:rsidRDefault="00A873C0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421" w:type="dxa"/>
          </w:tcPr>
          <w:p w:rsidR="00DE682A" w:rsidRPr="000B51C9" w:rsidRDefault="00DE682A" w:rsidP="008E69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 xml:space="preserve">Приложение № 1 к муниципальной программе </w:t>
            </w:r>
          </w:p>
          <w:p w:rsidR="00DE682A" w:rsidRPr="000B51C9" w:rsidRDefault="00DE682A" w:rsidP="008E69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 xml:space="preserve">«Комплексное развитие </w:t>
            </w:r>
            <w:r w:rsidRPr="000B51C9">
              <w:rPr>
                <w:rFonts w:ascii="PT Astra Serif" w:hAnsi="PT Astra Serif" w:cs="Arial"/>
                <w:b/>
              </w:rPr>
              <w:t>муниципального образования город Аткарск</w:t>
            </w:r>
            <w:r w:rsidR="008E6906" w:rsidRPr="000B51C9">
              <w:rPr>
                <w:rFonts w:ascii="PT Astra Serif" w:hAnsi="PT Astra Serif"/>
                <w:b/>
              </w:rPr>
              <w:t xml:space="preserve">» </w:t>
            </w:r>
          </w:p>
          <w:p w:rsidR="00DE682A" w:rsidRPr="000B51C9" w:rsidRDefault="00DE682A" w:rsidP="00E3328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DE682A" w:rsidRPr="000B51C9" w:rsidRDefault="00DE682A" w:rsidP="00DE682A">
      <w:pPr>
        <w:pStyle w:val="ConsPlusNonformat"/>
        <w:widowControl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</w:p>
    <w:p w:rsidR="00DE682A" w:rsidRPr="000B51C9" w:rsidRDefault="00DE682A" w:rsidP="00DE682A">
      <w:pPr>
        <w:pStyle w:val="ConsPlusNonformat"/>
        <w:widowControl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0B51C9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Показатели комплекса процессных мероприятий</w:t>
      </w:r>
    </w:p>
    <w:p w:rsidR="00DE682A" w:rsidRPr="000B51C9" w:rsidRDefault="00DE682A" w:rsidP="00DE682A">
      <w:pPr>
        <w:pStyle w:val="ConsPlusNonformat"/>
        <w:widowControl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tbl>
      <w:tblPr>
        <w:tblW w:w="14742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8577"/>
        <w:gridCol w:w="1843"/>
        <w:gridCol w:w="1700"/>
        <w:gridCol w:w="1843"/>
      </w:tblGrid>
      <w:tr w:rsidR="00DE682A" w:rsidRPr="000B51C9" w:rsidTr="00C85BF0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val="en-US" w:eastAsia="en-US"/>
              </w:rPr>
              <w:t>№</w:t>
            </w:r>
          </w:p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</w:tr>
      <w:tr w:rsidR="00DE682A" w:rsidRPr="000B51C9" w:rsidTr="00C85BF0">
        <w:trPr>
          <w:cantSplit/>
          <w:trHeight w:val="117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E682A" w:rsidRPr="000B51C9" w:rsidTr="00C85BF0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E682A" w:rsidRPr="000B51C9" w:rsidTr="00C85BF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Муниципальная программа «Комплексное развитие муниципального образования город Аткарск»</w:t>
            </w:r>
          </w:p>
        </w:tc>
      </w:tr>
      <w:tr w:rsidR="00DE682A" w:rsidRPr="000B51C9" w:rsidTr="00C85BF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Комплекс процессных мероприятий «Реконструкция стадиона «Локомотив» по адресу: г. Аткарск, ул. Ленина, 183»</w:t>
            </w:r>
          </w:p>
          <w:p w:rsidR="00DE682A" w:rsidRPr="000B51C9" w:rsidRDefault="00DE682A" w:rsidP="00C85BF0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E682A" w:rsidRPr="000B51C9" w:rsidTr="00C85BF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both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  <w:lang w:eastAsia="en-US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</w:tr>
      <w:tr w:rsidR="00DE682A" w:rsidRPr="000B51C9" w:rsidTr="00C85BF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Доля населения в возрасте от 3 до 79 лет систематически занимающиеся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DE682A" w:rsidRPr="000B51C9" w:rsidTr="00C85BF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 xml:space="preserve"> Комплекс процессных мероприятий Строительство водозабора по адресу: г. Аткарск, ул. Лермонтова</w:t>
            </w:r>
          </w:p>
          <w:p w:rsidR="00DE682A" w:rsidRPr="000B51C9" w:rsidRDefault="00DE682A" w:rsidP="00C85BF0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E682A" w:rsidRPr="000B51C9" w:rsidTr="00C85BF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</w:tr>
      <w:tr w:rsidR="00DE682A" w:rsidRPr="000B51C9" w:rsidTr="00C85BF0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8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Уровень обеспеченности населения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2A" w:rsidRPr="000B51C9" w:rsidRDefault="00DE682A" w:rsidP="00C85BF0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95</w:t>
            </w:r>
          </w:p>
        </w:tc>
      </w:tr>
    </w:tbl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  <w:r w:rsidRPr="000B51C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178"/>
        <w:tblW w:w="14709" w:type="dxa"/>
        <w:tblLook w:val="01E0"/>
      </w:tblPr>
      <w:tblGrid>
        <w:gridCol w:w="9288"/>
        <w:gridCol w:w="5421"/>
      </w:tblGrid>
      <w:tr w:rsidR="00DE682A" w:rsidRPr="000B51C9" w:rsidTr="006E0E2C">
        <w:tc>
          <w:tcPr>
            <w:tcW w:w="928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421" w:type="dxa"/>
          </w:tcPr>
          <w:p w:rsidR="00DE682A" w:rsidRPr="000B51C9" w:rsidRDefault="00DE682A" w:rsidP="008E69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 xml:space="preserve">Приложение № 2 к муниципальной программе </w:t>
            </w:r>
          </w:p>
          <w:p w:rsidR="00DE682A" w:rsidRPr="000B51C9" w:rsidRDefault="00DE682A" w:rsidP="008E69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 xml:space="preserve">«Комплексное развитие </w:t>
            </w:r>
            <w:r w:rsidRPr="000B51C9">
              <w:rPr>
                <w:rFonts w:ascii="PT Astra Serif" w:hAnsi="PT Astra Serif" w:cs="Arial"/>
                <w:b/>
                <w:szCs w:val="28"/>
              </w:rPr>
              <w:t>муниципального образования город Аткарск</w:t>
            </w:r>
            <w:r w:rsidRPr="000B51C9">
              <w:rPr>
                <w:rFonts w:ascii="PT Astra Serif" w:hAnsi="PT Astra Serif"/>
                <w:b/>
              </w:rPr>
              <w:t xml:space="preserve">»    </w:t>
            </w:r>
          </w:p>
          <w:p w:rsidR="00DE682A" w:rsidRPr="000B51C9" w:rsidRDefault="00DE682A" w:rsidP="008E69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1"/>
        <w:ind w:left="-567" w:firstLine="567"/>
        <w:jc w:val="center"/>
        <w:rPr>
          <w:rFonts w:ascii="PT Astra Serif" w:hAnsi="PT Astra Serif"/>
          <w:bCs w:val="0"/>
          <w:sz w:val="24"/>
          <w:szCs w:val="24"/>
        </w:rPr>
      </w:pPr>
      <w:r w:rsidRPr="000B51C9">
        <w:rPr>
          <w:rFonts w:ascii="PT Astra Serif" w:hAnsi="PT Astra Serif"/>
          <w:bCs w:val="0"/>
          <w:sz w:val="24"/>
          <w:szCs w:val="24"/>
        </w:rPr>
        <w:t>Перечень структурных элементов комплекса процессных мероприятий</w:t>
      </w:r>
    </w:p>
    <w:p w:rsidR="00DE682A" w:rsidRPr="000B51C9" w:rsidRDefault="00DE682A" w:rsidP="00DE682A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51C9">
        <w:rPr>
          <w:rFonts w:ascii="PT Astra Serif" w:hAnsi="PT Astra Serif"/>
          <w:b/>
        </w:rPr>
        <w:t xml:space="preserve">муниципальной программы «Комплексное развитие </w:t>
      </w:r>
      <w:r w:rsidRPr="000B51C9">
        <w:rPr>
          <w:rFonts w:ascii="PT Astra Serif" w:hAnsi="PT Astra Serif" w:cs="Arial"/>
          <w:b/>
        </w:rPr>
        <w:t>муниципального образования город Аткарск</w:t>
      </w:r>
      <w:r w:rsidRPr="000B51C9">
        <w:rPr>
          <w:rFonts w:ascii="PT Astra Serif" w:hAnsi="PT Astra Serif"/>
          <w:b/>
        </w:rPr>
        <w:t>»</w:t>
      </w:r>
    </w:p>
    <w:p w:rsidR="00DE682A" w:rsidRPr="000B51C9" w:rsidRDefault="00DE682A" w:rsidP="00DE682A">
      <w:pPr>
        <w:pStyle w:val="ConsPlu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2977"/>
        <w:gridCol w:w="1134"/>
        <w:gridCol w:w="1134"/>
        <w:gridCol w:w="3827"/>
        <w:gridCol w:w="2268"/>
      </w:tblGrid>
      <w:tr w:rsidR="00DE682A" w:rsidRPr="000B51C9" w:rsidTr="00C85BF0">
        <w:tc>
          <w:tcPr>
            <w:tcW w:w="4679" w:type="dxa"/>
            <w:vMerge w:val="restart"/>
            <w:vAlign w:val="center"/>
          </w:tcPr>
          <w:p w:rsidR="00DE682A" w:rsidRPr="000B51C9" w:rsidRDefault="00DE682A" w:rsidP="00C85B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Pr="000B51C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0B51C9">
              <w:rPr>
                <w:rFonts w:ascii="PT Astra Serif" w:hAnsi="PT Astra Serif" w:cs="Times New Roman"/>
                <w:sz w:val="24"/>
                <w:szCs w:val="24"/>
              </w:rPr>
              <w:t>структурных элементов комплекса процессных мероприятий 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DE682A" w:rsidRPr="000B51C9" w:rsidRDefault="00DE682A" w:rsidP="00C85BF0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827" w:type="dxa"/>
            <w:tcBorders>
              <w:bottom w:val="nil"/>
            </w:tcBorders>
          </w:tcPr>
          <w:p w:rsidR="00DE682A" w:rsidRPr="000B51C9" w:rsidRDefault="00DE682A" w:rsidP="00C85B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E682A" w:rsidRPr="000B51C9" w:rsidRDefault="00DE682A" w:rsidP="00C85B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E682A" w:rsidRPr="000B51C9" w:rsidTr="00C85BF0">
        <w:tc>
          <w:tcPr>
            <w:tcW w:w="4679" w:type="dxa"/>
            <w:vMerge/>
            <w:vAlign w:val="center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vAlign w:val="center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tcBorders>
              <w:top w:val="nil"/>
            </w:tcBorders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 реализации</w:t>
            </w:r>
          </w:p>
        </w:tc>
        <w:tc>
          <w:tcPr>
            <w:tcW w:w="2268" w:type="dxa"/>
            <w:tcBorders>
              <w:top w:val="nil"/>
            </w:tcBorders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 xml:space="preserve">Связь с целевыми индикаторами </w:t>
            </w:r>
          </w:p>
        </w:tc>
      </w:tr>
      <w:tr w:rsidR="00DE682A" w:rsidRPr="000B51C9" w:rsidTr="00C85BF0">
        <w:tc>
          <w:tcPr>
            <w:tcW w:w="4679" w:type="dxa"/>
            <w:vAlign w:val="center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vAlign w:val="center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vAlign w:val="center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4</w:t>
            </w:r>
          </w:p>
        </w:tc>
        <w:tc>
          <w:tcPr>
            <w:tcW w:w="3827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</w:tr>
      <w:tr w:rsidR="00DE682A" w:rsidRPr="000B51C9" w:rsidTr="00C85BF0">
        <w:tc>
          <w:tcPr>
            <w:tcW w:w="16019" w:type="dxa"/>
            <w:gridSpan w:val="6"/>
            <w:vAlign w:val="center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Реализация муниципальной программы «Комплексное развитие муниципального образования город Аткарск»</w:t>
            </w:r>
          </w:p>
        </w:tc>
      </w:tr>
      <w:tr w:rsidR="00DE682A" w:rsidRPr="000B51C9" w:rsidTr="00C85BF0">
        <w:tc>
          <w:tcPr>
            <w:tcW w:w="16019" w:type="dxa"/>
            <w:gridSpan w:val="6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1.</w:t>
            </w:r>
            <w:r w:rsidRPr="000B51C9">
              <w:rPr>
                <w:rFonts w:ascii="PT Astra Serif" w:hAnsi="PT Astra Serif" w:cs="Times New Roman"/>
                <w:sz w:val="24"/>
                <w:szCs w:val="24"/>
              </w:rPr>
              <w:t>Реконструкция стадиона «Локомотив» по адресу: г. Аткарск, ул. Ленина, 183</w:t>
            </w:r>
          </w:p>
        </w:tc>
      </w:tr>
      <w:tr w:rsidR="00DE682A" w:rsidRPr="000B51C9" w:rsidTr="00C85BF0">
        <w:trPr>
          <w:trHeight w:val="1250"/>
        </w:trPr>
        <w:tc>
          <w:tcPr>
            <w:tcW w:w="4679" w:type="dxa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1.1 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2977" w:type="dxa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сельского хозяйства </w:t>
            </w:r>
          </w:p>
        </w:tc>
        <w:tc>
          <w:tcPr>
            <w:tcW w:w="1134" w:type="dxa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3827" w:type="dxa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/>
                <w:sz w:val="24"/>
              </w:rPr>
              <w:t>создание условий, обеспечивающих для населения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  <w:tc>
          <w:tcPr>
            <w:tcW w:w="2268" w:type="dxa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Доля населения в возрасте от 3 до 79 лет систематически занимающиеся физической культурой и спортом</w:t>
            </w:r>
          </w:p>
        </w:tc>
      </w:tr>
      <w:tr w:rsidR="00DE682A" w:rsidRPr="000B51C9" w:rsidTr="00C85BF0">
        <w:tc>
          <w:tcPr>
            <w:tcW w:w="16019" w:type="dxa"/>
            <w:gridSpan w:val="6"/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2. Строительство водозабора по адресу: г. Аткарск, ул. Лермонтова</w:t>
            </w:r>
          </w:p>
        </w:tc>
      </w:tr>
      <w:tr w:rsidR="00DE682A" w:rsidRPr="000B51C9" w:rsidTr="00C85BF0">
        <w:trPr>
          <w:trHeight w:val="1340"/>
        </w:trPr>
        <w:tc>
          <w:tcPr>
            <w:tcW w:w="4679" w:type="dxa"/>
            <w:tcBorders>
              <w:bottom w:val="single" w:sz="4" w:space="0" w:color="auto"/>
            </w:tcBorders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2.1 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Управление сельского хозяйства</w:t>
            </w:r>
          </w:p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Отдел ЖКХ</w:t>
            </w:r>
          </w:p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682A" w:rsidRPr="000B51C9" w:rsidRDefault="00DE682A" w:rsidP="00C85BF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E682A" w:rsidRPr="000B51C9" w:rsidRDefault="00DE682A" w:rsidP="00C85BF0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B51C9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3827" w:type="dxa"/>
          </w:tcPr>
          <w:p w:rsidR="00DE682A" w:rsidRPr="000B51C9" w:rsidRDefault="00DE682A" w:rsidP="00C85BF0">
            <w:pPr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Повышение уровня обеспеченности населения питьевой водой</w:t>
            </w:r>
          </w:p>
        </w:tc>
        <w:tc>
          <w:tcPr>
            <w:tcW w:w="2268" w:type="dxa"/>
          </w:tcPr>
          <w:p w:rsidR="00DE682A" w:rsidRPr="000B51C9" w:rsidRDefault="00DE682A" w:rsidP="00C85BF0">
            <w:pPr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Уровень обеспеченности населения питьевой водой</w:t>
            </w:r>
          </w:p>
        </w:tc>
      </w:tr>
    </w:tbl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178"/>
        <w:tblW w:w="14709" w:type="dxa"/>
        <w:tblLook w:val="01E0"/>
      </w:tblPr>
      <w:tblGrid>
        <w:gridCol w:w="9288"/>
        <w:gridCol w:w="5421"/>
      </w:tblGrid>
      <w:tr w:rsidR="00DE682A" w:rsidRPr="000B51C9" w:rsidTr="006E0E2C">
        <w:tc>
          <w:tcPr>
            <w:tcW w:w="928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421" w:type="dxa"/>
          </w:tcPr>
          <w:p w:rsidR="00DE682A" w:rsidRPr="000B51C9" w:rsidRDefault="00DE682A" w:rsidP="006E0E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 xml:space="preserve">Приложение № 3 к муниципальной программе </w:t>
            </w:r>
          </w:p>
          <w:p w:rsidR="00DE682A" w:rsidRPr="000B51C9" w:rsidRDefault="00DE682A" w:rsidP="006E0E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 xml:space="preserve">«Комплексное развитие </w:t>
            </w:r>
            <w:r w:rsidRPr="000B51C9">
              <w:rPr>
                <w:rFonts w:ascii="PT Astra Serif" w:hAnsi="PT Astra Serif" w:cs="Arial"/>
                <w:b/>
                <w:szCs w:val="28"/>
              </w:rPr>
              <w:t>муниципального образования город Аткарск</w:t>
            </w:r>
            <w:r w:rsidRPr="000B51C9">
              <w:rPr>
                <w:rFonts w:ascii="PT Astra Serif" w:hAnsi="PT Astra Serif"/>
                <w:b/>
              </w:rPr>
              <w:t xml:space="preserve">»    </w:t>
            </w:r>
          </w:p>
          <w:p w:rsidR="00DE682A" w:rsidRPr="000B51C9" w:rsidRDefault="00DE682A" w:rsidP="006E0E2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DE682A" w:rsidRPr="000B51C9" w:rsidRDefault="00DE682A" w:rsidP="00DE682A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  <w:r w:rsidRPr="000B51C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E682A" w:rsidRPr="000B51C9" w:rsidRDefault="00DE682A" w:rsidP="00DE682A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0B51C9">
        <w:rPr>
          <w:rFonts w:ascii="PT Astra Serif" w:hAnsi="PT Astra Serif" w:cs="Times New Roman"/>
          <w:b/>
          <w:sz w:val="24"/>
          <w:szCs w:val="24"/>
        </w:rPr>
        <w:t>Финансовое обеспечение муниципальной программы</w:t>
      </w:r>
    </w:p>
    <w:p w:rsidR="00DE682A" w:rsidRPr="000B51C9" w:rsidRDefault="00DE682A" w:rsidP="00DE682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51C9">
        <w:rPr>
          <w:rFonts w:ascii="PT Astra Serif" w:hAnsi="PT Astra Serif"/>
          <w:b/>
        </w:rPr>
        <w:t xml:space="preserve">«Комплексное развитие </w:t>
      </w:r>
      <w:r w:rsidRPr="000B51C9">
        <w:rPr>
          <w:rFonts w:ascii="PT Astra Serif" w:hAnsi="PT Astra Serif" w:cs="Arial"/>
          <w:b/>
          <w:szCs w:val="28"/>
        </w:rPr>
        <w:t>муниципального образования город Аткарск</w:t>
      </w:r>
      <w:r w:rsidRPr="000B51C9">
        <w:rPr>
          <w:rFonts w:ascii="PT Astra Serif" w:hAnsi="PT Astra Serif"/>
          <w:b/>
        </w:rPr>
        <w:t>»</w:t>
      </w:r>
    </w:p>
    <w:p w:rsidR="00DE682A" w:rsidRPr="000B51C9" w:rsidRDefault="00DE682A" w:rsidP="00DE682A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2"/>
        <w:gridCol w:w="1418"/>
        <w:gridCol w:w="1514"/>
        <w:gridCol w:w="14"/>
      </w:tblGrid>
      <w:tr w:rsidR="00DE682A" w:rsidRPr="000B51C9" w:rsidTr="00C85BF0">
        <w:trPr>
          <w:gridAfter w:val="1"/>
          <w:wAfter w:w="14" w:type="dxa"/>
          <w:trHeight w:val="882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Наименование мероприятий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 xml:space="preserve">2025, 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 xml:space="preserve">тыс. 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рублей</w:t>
            </w:r>
          </w:p>
        </w:tc>
        <w:tc>
          <w:tcPr>
            <w:tcW w:w="1514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 xml:space="preserve">2026, </w:t>
            </w:r>
          </w:p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тыс. рублей</w:t>
            </w:r>
          </w:p>
        </w:tc>
      </w:tr>
      <w:tr w:rsidR="00DE682A" w:rsidRPr="000B51C9" w:rsidTr="00C85BF0">
        <w:trPr>
          <w:trHeight w:val="288"/>
        </w:trPr>
        <w:tc>
          <w:tcPr>
            <w:tcW w:w="14818" w:type="dxa"/>
            <w:gridSpan w:val="4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 xml:space="preserve">Муниципальная программа «Комплексное развитие </w:t>
            </w:r>
            <w:r w:rsidRPr="000B51C9">
              <w:rPr>
                <w:rFonts w:ascii="PT Astra Serif" w:hAnsi="PT Astra Serif" w:cs="Arial"/>
                <w:b/>
                <w:szCs w:val="28"/>
              </w:rPr>
              <w:t>муниципального образования город Аткарск</w:t>
            </w:r>
            <w:r w:rsidRPr="000B51C9">
              <w:rPr>
                <w:rFonts w:ascii="PT Astra Serif" w:hAnsi="PT Astra Serif"/>
                <w:b/>
              </w:rPr>
              <w:t xml:space="preserve">»   </w:t>
            </w:r>
          </w:p>
        </w:tc>
      </w:tr>
      <w:tr w:rsidR="00DE682A" w:rsidRPr="000B51C9" w:rsidTr="00C85BF0">
        <w:trPr>
          <w:trHeight w:val="288"/>
        </w:trPr>
        <w:tc>
          <w:tcPr>
            <w:tcW w:w="11872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295046,7</w:t>
            </w:r>
          </w:p>
        </w:tc>
        <w:tc>
          <w:tcPr>
            <w:tcW w:w="1528" w:type="dxa"/>
            <w:gridSpan w:val="2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535541</w:t>
            </w:r>
          </w:p>
        </w:tc>
      </w:tr>
      <w:tr w:rsidR="00DE682A" w:rsidRPr="000B51C9" w:rsidTr="00C85BF0">
        <w:trPr>
          <w:trHeight w:val="288"/>
        </w:trPr>
        <w:tc>
          <w:tcPr>
            <w:tcW w:w="11872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-федеральный бюджет (прогнозно)</w:t>
            </w:r>
          </w:p>
        </w:tc>
        <w:tc>
          <w:tcPr>
            <w:tcW w:w="1418" w:type="dxa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260231,2</w:t>
            </w:r>
          </w:p>
        </w:tc>
        <w:tc>
          <w:tcPr>
            <w:tcW w:w="1528" w:type="dxa"/>
            <w:gridSpan w:val="2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386406,1</w:t>
            </w:r>
          </w:p>
        </w:tc>
      </w:tr>
      <w:tr w:rsidR="00DE682A" w:rsidRPr="000B51C9" w:rsidTr="00C85BF0">
        <w:trPr>
          <w:trHeight w:val="288"/>
        </w:trPr>
        <w:tc>
          <w:tcPr>
            <w:tcW w:w="11872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-областной бюджет (прогнозно)</w:t>
            </w:r>
          </w:p>
        </w:tc>
        <w:tc>
          <w:tcPr>
            <w:tcW w:w="1418" w:type="dxa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5310,8</w:t>
            </w:r>
          </w:p>
        </w:tc>
        <w:tc>
          <w:tcPr>
            <w:tcW w:w="1528" w:type="dxa"/>
            <w:gridSpan w:val="2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7885,8</w:t>
            </w:r>
          </w:p>
        </w:tc>
      </w:tr>
      <w:tr w:rsidR="00DE682A" w:rsidRPr="000B51C9" w:rsidTr="00C85BF0">
        <w:trPr>
          <w:trHeight w:val="288"/>
        </w:trPr>
        <w:tc>
          <w:tcPr>
            <w:tcW w:w="11872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-местный бюджет (прогнозно)</w:t>
            </w:r>
          </w:p>
        </w:tc>
        <w:tc>
          <w:tcPr>
            <w:tcW w:w="1418" w:type="dxa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0</w:t>
            </w:r>
          </w:p>
        </w:tc>
        <w:tc>
          <w:tcPr>
            <w:tcW w:w="1528" w:type="dxa"/>
            <w:gridSpan w:val="2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0</w:t>
            </w:r>
          </w:p>
        </w:tc>
      </w:tr>
      <w:tr w:rsidR="00DE682A" w:rsidRPr="000B51C9" w:rsidTr="00C85BF0">
        <w:trPr>
          <w:trHeight w:val="288"/>
        </w:trPr>
        <w:tc>
          <w:tcPr>
            <w:tcW w:w="11872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-внебюджетные источники (прогнозно)</w:t>
            </w:r>
          </w:p>
        </w:tc>
        <w:tc>
          <w:tcPr>
            <w:tcW w:w="1418" w:type="dxa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29504,7</w:t>
            </w:r>
          </w:p>
        </w:tc>
        <w:tc>
          <w:tcPr>
            <w:tcW w:w="1528" w:type="dxa"/>
            <w:gridSpan w:val="2"/>
            <w:vAlign w:val="center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141249,1</w:t>
            </w:r>
          </w:p>
        </w:tc>
      </w:tr>
      <w:tr w:rsidR="00DE682A" w:rsidRPr="000B51C9" w:rsidTr="00C85BF0">
        <w:trPr>
          <w:trHeight w:val="288"/>
        </w:trPr>
        <w:tc>
          <w:tcPr>
            <w:tcW w:w="14818" w:type="dxa"/>
            <w:gridSpan w:val="4"/>
          </w:tcPr>
          <w:p w:rsidR="00DE682A" w:rsidRPr="000B51C9" w:rsidRDefault="00DE682A" w:rsidP="00C85BF0">
            <w:pPr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1.Комплекс процессных мероприятий «Реконструкция стадиона «Локомотив» по адресу: г. Аткарск, ул. Ленина, 183»</w:t>
            </w:r>
          </w:p>
        </w:tc>
      </w:tr>
      <w:tr w:rsidR="00DE682A" w:rsidRPr="000B51C9" w:rsidTr="00C85BF0">
        <w:trPr>
          <w:trHeight w:val="288"/>
        </w:trPr>
        <w:tc>
          <w:tcPr>
            <w:tcW w:w="11872" w:type="dxa"/>
          </w:tcPr>
          <w:p w:rsidR="00DE682A" w:rsidRPr="000B51C9" w:rsidRDefault="00DE682A" w:rsidP="00C85BF0">
            <w:pPr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Мероприятие :</w:t>
            </w:r>
            <w:r w:rsidRPr="000B51C9">
              <w:rPr>
                <w:rFonts w:ascii="PT Astra Serif" w:hAnsi="PT Astra Serif" w:cs="Times New Roman"/>
                <w:b/>
              </w:rPr>
              <w:t xml:space="preserve"> 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28" w:type="dxa"/>
            <w:gridSpan w:val="2"/>
          </w:tcPr>
          <w:p w:rsidR="00DE682A" w:rsidRPr="000B51C9" w:rsidRDefault="00DE682A" w:rsidP="00C85BF0">
            <w:pPr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198 756,2</w:t>
            </w:r>
          </w:p>
        </w:tc>
      </w:tr>
      <w:tr w:rsidR="00DE682A" w:rsidRPr="000B51C9" w:rsidTr="00C85BF0">
        <w:trPr>
          <w:gridAfter w:val="1"/>
          <w:wAfter w:w="14" w:type="dxa"/>
          <w:trHeight w:val="140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-федеральный бюджет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4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175303</w:t>
            </w:r>
          </w:p>
        </w:tc>
      </w:tr>
      <w:tr w:rsidR="00DE682A" w:rsidRPr="000B51C9" w:rsidTr="00C85BF0">
        <w:trPr>
          <w:gridAfter w:val="1"/>
          <w:wAfter w:w="14" w:type="dxa"/>
          <w:trHeight w:val="140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-областной бюджет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4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3577,6</w:t>
            </w:r>
          </w:p>
        </w:tc>
      </w:tr>
      <w:tr w:rsidR="00DE682A" w:rsidRPr="000B51C9" w:rsidTr="00C85BF0">
        <w:trPr>
          <w:gridAfter w:val="1"/>
          <w:wAfter w:w="14" w:type="dxa"/>
          <w:trHeight w:val="140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-местный бюджет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4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0</w:t>
            </w:r>
          </w:p>
        </w:tc>
      </w:tr>
      <w:tr w:rsidR="00DE682A" w:rsidRPr="000B51C9" w:rsidTr="00C85BF0">
        <w:trPr>
          <w:gridAfter w:val="1"/>
          <w:wAfter w:w="14" w:type="dxa"/>
          <w:trHeight w:val="140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-внебюджетные источники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4" w:type="dxa"/>
          </w:tcPr>
          <w:p w:rsidR="00DE682A" w:rsidRPr="000B51C9" w:rsidRDefault="00DE682A" w:rsidP="00C85BF0">
            <w:pPr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19875,6</w:t>
            </w:r>
          </w:p>
        </w:tc>
      </w:tr>
      <w:tr w:rsidR="00DE682A" w:rsidRPr="000B51C9" w:rsidTr="00C85BF0">
        <w:trPr>
          <w:trHeight w:val="311"/>
        </w:trPr>
        <w:tc>
          <w:tcPr>
            <w:tcW w:w="14818" w:type="dxa"/>
            <w:gridSpan w:val="4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2: Комплекс процессных мероприятий «Строительство водозабора по адресу: г. Аткарск, ул. Лермонтова»</w:t>
            </w:r>
          </w:p>
        </w:tc>
      </w:tr>
      <w:tr w:rsidR="00DE682A" w:rsidRPr="000B51C9" w:rsidTr="00C85BF0">
        <w:trPr>
          <w:trHeight w:val="311"/>
        </w:trPr>
        <w:tc>
          <w:tcPr>
            <w:tcW w:w="11872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Мероприятие :</w:t>
            </w:r>
            <w:r w:rsidRPr="000B51C9">
              <w:rPr>
                <w:rFonts w:ascii="PT Astra Serif" w:hAnsi="PT Astra Serif" w:cs="Times New Roman"/>
                <w:b/>
              </w:rPr>
              <w:t xml:space="preserve"> 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295 046,7</w:t>
            </w:r>
          </w:p>
        </w:tc>
        <w:tc>
          <w:tcPr>
            <w:tcW w:w="1528" w:type="dxa"/>
            <w:gridSpan w:val="2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51C9">
              <w:rPr>
                <w:rFonts w:ascii="PT Astra Serif" w:hAnsi="PT Astra Serif"/>
                <w:b/>
              </w:rPr>
              <w:t>336 784,8</w:t>
            </w:r>
          </w:p>
        </w:tc>
      </w:tr>
      <w:tr w:rsidR="00DE682A" w:rsidRPr="000B51C9" w:rsidTr="00C85BF0">
        <w:trPr>
          <w:gridAfter w:val="1"/>
          <w:wAfter w:w="14" w:type="dxa"/>
          <w:trHeight w:val="311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-федеральный бюджет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260231,2</w:t>
            </w:r>
          </w:p>
        </w:tc>
        <w:tc>
          <w:tcPr>
            <w:tcW w:w="1514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211103,1</w:t>
            </w:r>
          </w:p>
        </w:tc>
      </w:tr>
      <w:tr w:rsidR="00DE682A" w:rsidRPr="000B51C9" w:rsidTr="00C85BF0">
        <w:trPr>
          <w:gridAfter w:val="1"/>
          <w:wAfter w:w="14" w:type="dxa"/>
          <w:trHeight w:val="311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-областной бюджет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5310,8</w:t>
            </w:r>
          </w:p>
        </w:tc>
        <w:tc>
          <w:tcPr>
            <w:tcW w:w="1514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4308,2</w:t>
            </w:r>
          </w:p>
        </w:tc>
      </w:tr>
      <w:tr w:rsidR="00DE682A" w:rsidRPr="000B51C9" w:rsidTr="00C85BF0">
        <w:trPr>
          <w:gridAfter w:val="1"/>
          <w:wAfter w:w="14" w:type="dxa"/>
          <w:trHeight w:val="311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-местный бюджет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0</w:t>
            </w:r>
          </w:p>
        </w:tc>
        <w:tc>
          <w:tcPr>
            <w:tcW w:w="1514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0</w:t>
            </w:r>
          </w:p>
        </w:tc>
      </w:tr>
      <w:tr w:rsidR="00DE682A" w:rsidRPr="000B51C9" w:rsidTr="00C85BF0">
        <w:trPr>
          <w:gridAfter w:val="1"/>
          <w:wAfter w:w="14" w:type="dxa"/>
          <w:trHeight w:val="311"/>
        </w:trPr>
        <w:tc>
          <w:tcPr>
            <w:tcW w:w="11872" w:type="dxa"/>
            <w:shd w:val="clear" w:color="auto" w:fill="auto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-внебюджетные источники (прогнозно)</w:t>
            </w:r>
          </w:p>
        </w:tc>
        <w:tc>
          <w:tcPr>
            <w:tcW w:w="1418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29504,7</w:t>
            </w:r>
          </w:p>
        </w:tc>
        <w:tc>
          <w:tcPr>
            <w:tcW w:w="1514" w:type="dxa"/>
          </w:tcPr>
          <w:p w:rsidR="00DE682A" w:rsidRPr="000B51C9" w:rsidRDefault="00DE682A" w:rsidP="00C85B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51C9">
              <w:rPr>
                <w:rFonts w:ascii="PT Astra Serif" w:hAnsi="PT Astra Serif"/>
              </w:rPr>
              <w:t>121373,5</w:t>
            </w:r>
          </w:p>
        </w:tc>
      </w:tr>
    </w:tbl>
    <w:p w:rsidR="00DE682A" w:rsidRPr="000B51C9" w:rsidRDefault="00DE682A" w:rsidP="00DE682A">
      <w:pPr>
        <w:tabs>
          <w:tab w:val="left" w:pos="709"/>
        </w:tabs>
        <w:ind w:right="-6"/>
        <w:jc w:val="both"/>
        <w:rPr>
          <w:rFonts w:ascii="PT Astra Serif" w:hAnsi="PT Astra Serif"/>
          <w:color w:val="auto"/>
        </w:rPr>
      </w:pPr>
    </w:p>
    <w:p w:rsidR="00DE682A" w:rsidRPr="000B51C9" w:rsidRDefault="00DE682A" w:rsidP="00FA0426">
      <w:pPr>
        <w:jc w:val="both"/>
        <w:rPr>
          <w:rFonts w:ascii="PT Astra Serif" w:hAnsi="PT Astra Serif"/>
        </w:rPr>
      </w:pPr>
    </w:p>
    <w:sectPr w:rsidR="00DE682A" w:rsidRPr="000B51C9" w:rsidSect="00E3328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10" w:rsidRDefault="00256D10" w:rsidP="00705173">
      <w:r>
        <w:separator/>
      </w:r>
    </w:p>
  </w:endnote>
  <w:endnote w:type="continuationSeparator" w:id="1">
    <w:p w:rsidR="00256D10" w:rsidRDefault="00256D10" w:rsidP="0070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5C" w:rsidRDefault="00AD517A">
    <w:pPr>
      <w:pStyle w:val="a9"/>
      <w:spacing w:line="14" w:lineRule="auto"/>
      <w:rPr>
        <w:sz w:val="20"/>
      </w:rPr>
    </w:pPr>
    <w:r w:rsidRPr="00AD517A"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7.4pt;margin-top:811.2pt;width:12.5pt;height:16.4pt;z-index:-251658752;mso-position-horizontal-relative:page;mso-position-vertical-relative:page" filled="f" stroked="f">
          <v:textbox style="mso-next-textbox:#_x0000_s2049" inset="0,0,0,0">
            <w:txbxContent>
              <w:p w:rsidR="0019455C" w:rsidRDefault="00AD517A">
                <w:pPr>
                  <w:pStyle w:val="a9"/>
                  <w:spacing w:before="9"/>
                  <w:ind w:left="60"/>
                </w:pPr>
                <w:r>
                  <w:fldChar w:fldCharType="begin"/>
                </w:r>
                <w:r w:rsidR="000C0A23">
                  <w:instrText xml:space="preserve"> PAGE </w:instrText>
                </w:r>
                <w:r>
                  <w:fldChar w:fldCharType="separate"/>
                </w:r>
                <w:r w:rsidR="003639B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10" w:rsidRDefault="00256D10" w:rsidP="00705173">
      <w:r>
        <w:separator/>
      </w:r>
    </w:p>
  </w:footnote>
  <w:footnote w:type="continuationSeparator" w:id="1">
    <w:p w:rsidR="00256D10" w:rsidRDefault="00256D10" w:rsidP="00705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6B66"/>
    <w:rsid w:val="00036B66"/>
    <w:rsid w:val="000B51C9"/>
    <w:rsid w:val="000C0A23"/>
    <w:rsid w:val="000E35B1"/>
    <w:rsid w:val="0023041F"/>
    <w:rsid w:val="00256D10"/>
    <w:rsid w:val="003639B7"/>
    <w:rsid w:val="006E0E2C"/>
    <w:rsid w:val="00705173"/>
    <w:rsid w:val="00867FD7"/>
    <w:rsid w:val="008C3C63"/>
    <w:rsid w:val="008E6906"/>
    <w:rsid w:val="009417DE"/>
    <w:rsid w:val="00955045"/>
    <w:rsid w:val="00A873C0"/>
    <w:rsid w:val="00AC5A92"/>
    <w:rsid w:val="00AD517A"/>
    <w:rsid w:val="00B151A2"/>
    <w:rsid w:val="00BC34A7"/>
    <w:rsid w:val="00BE0736"/>
    <w:rsid w:val="00DE682A"/>
    <w:rsid w:val="00E33288"/>
    <w:rsid w:val="00E4559A"/>
    <w:rsid w:val="00FA0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66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E682A"/>
    <w:pPr>
      <w:autoSpaceDE w:val="0"/>
      <w:autoSpaceDN w:val="0"/>
      <w:ind w:left="3668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682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682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B66"/>
    <w:pPr>
      <w:widowControl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36B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B66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39"/>
    <w:rsid w:val="00036B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rsid w:val="00E455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8"/>
    <w:qFormat/>
    <w:rsid w:val="00E4559A"/>
    <w:pPr>
      <w:shd w:val="clear" w:color="auto" w:fill="FFFFFF"/>
      <w:ind w:firstLine="4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9"/>
    <w:uiPriority w:val="99"/>
    <w:semiHidden/>
    <w:rsid w:val="00E4559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E4559A"/>
    <w:pPr>
      <w:autoSpaceDE w:val="0"/>
      <w:autoSpaceDN w:val="0"/>
      <w:ind w:left="112" w:firstLine="56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DE682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E682A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682A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DE68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DE682A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682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E682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V.Yarovaya</dc:creator>
  <cp:lastModifiedBy>V.Yarovaya</cp:lastModifiedBy>
  <cp:revision>6</cp:revision>
  <dcterms:created xsi:type="dcterms:W3CDTF">2025-01-09T11:48:00Z</dcterms:created>
  <dcterms:modified xsi:type="dcterms:W3CDTF">2025-01-14T06:23:00Z</dcterms:modified>
</cp:coreProperties>
</file>